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AFD" w:rsidRDefault="001B4AFD" w:rsidP="001B4AFD">
      <w:pPr>
        <w:jc w:val="center"/>
      </w:pPr>
      <w:r>
        <w:t xml:space="preserve">(Приложение 10 изложено в редакции решения Думы </w:t>
      </w:r>
      <w:hyperlink r:id="rId6" w:history="1">
        <w:r>
          <w:rPr>
            <w:rStyle w:val="aff5"/>
          </w:rPr>
          <w:t>от 29.03.2022 № 893</w:t>
        </w:r>
      </w:hyperlink>
      <w:r>
        <w:t>)</w:t>
      </w:r>
    </w:p>
    <w:p w:rsidR="001B4AFD" w:rsidRDefault="001B4AFD" w:rsidP="001B4AFD">
      <w:pPr>
        <w:jc w:val="center"/>
      </w:pPr>
      <w:r>
        <w:t xml:space="preserve">(Приложение 10 изложено в редакции решения Думы </w:t>
      </w:r>
      <w:hyperlink r:id="rId7" w:history="1">
        <w:r>
          <w:rPr>
            <w:rStyle w:val="aff5"/>
          </w:rPr>
          <w:t>от 26.04.2022 № 894</w:t>
        </w:r>
      </w:hyperlink>
      <w:r>
        <w:t>)</w:t>
      </w:r>
    </w:p>
    <w:p w:rsidR="001B4AFD" w:rsidRDefault="001B4AFD" w:rsidP="001B4AFD">
      <w:pPr>
        <w:jc w:val="center"/>
      </w:pPr>
      <w:r w:rsidRPr="00E43461">
        <w:t>(Приложение 10 изложено в редакции решения Думы</w:t>
      </w:r>
      <w:r>
        <w:t xml:space="preserve"> </w:t>
      </w:r>
      <w:hyperlink r:id="rId8" w:history="1">
        <w:r>
          <w:rPr>
            <w:rStyle w:val="aff5"/>
          </w:rPr>
          <w:t>от 31.05.2022 № 908</w:t>
        </w:r>
      </w:hyperlink>
      <w:r>
        <w:t>)</w:t>
      </w:r>
    </w:p>
    <w:p w:rsidR="001B4AFD" w:rsidRDefault="001B4AFD" w:rsidP="001B4AFD">
      <w:pPr>
        <w:jc w:val="center"/>
      </w:pPr>
      <w:r w:rsidRPr="006542E3">
        <w:t>(Приложение 10 изложено в редакции решения Думы</w:t>
      </w:r>
      <w:r>
        <w:t xml:space="preserve"> </w:t>
      </w:r>
      <w:hyperlink r:id="rId9" w:history="1">
        <w:r>
          <w:rPr>
            <w:rStyle w:val="aff5"/>
          </w:rPr>
          <w:t>от 08.07.2022 № 922</w:t>
        </w:r>
      </w:hyperlink>
      <w:r>
        <w:t>)</w:t>
      </w:r>
    </w:p>
    <w:p w:rsidR="001B4AFD" w:rsidRDefault="001B4AFD" w:rsidP="001B4AFD">
      <w:pPr>
        <w:jc w:val="center"/>
      </w:pPr>
      <w:r w:rsidRPr="00BB6AC0">
        <w:rPr>
          <w:szCs w:val="16"/>
        </w:rPr>
        <w:t xml:space="preserve">(Приложение </w:t>
      </w:r>
      <w:r>
        <w:rPr>
          <w:szCs w:val="16"/>
        </w:rPr>
        <w:t>10</w:t>
      </w:r>
      <w:r w:rsidRPr="00BB6AC0">
        <w:rPr>
          <w:szCs w:val="16"/>
        </w:rPr>
        <w:t xml:space="preserve"> изложено в редакции решения Думы</w:t>
      </w:r>
      <w:r>
        <w:rPr>
          <w:szCs w:val="16"/>
        </w:rPr>
        <w:t xml:space="preserve"> </w:t>
      </w:r>
      <w:hyperlink r:id="rId10" w:history="1">
        <w:r>
          <w:rPr>
            <w:rStyle w:val="aff5"/>
            <w:szCs w:val="16"/>
          </w:rPr>
          <w:t>от 28.10.2022 № 950</w:t>
        </w:r>
      </w:hyperlink>
      <w:r>
        <w:rPr>
          <w:szCs w:val="16"/>
        </w:rPr>
        <w:t>)</w:t>
      </w:r>
    </w:p>
    <w:p w:rsidR="001B4AFD" w:rsidRDefault="001B4AFD" w:rsidP="001B4AFD">
      <w:pPr>
        <w:jc w:val="center"/>
      </w:pPr>
    </w:p>
    <w:p w:rsidR="001B4AFD" w:rsidRDefault="001B4AFD" w:rsidP="001B4AFD">
      <w:pPr>
        <w:jc w:val="right"/>
      </w:pPr>
    </w:p>
    <w:p w:rsidR="001B4AFD" w:rsidRPr="0045647E" w:rsidRDefault="001B4AFD" w:rsidP="001B4AFD">
      <w:pPr>
        <w:jc w:val="right"/>
        <w:rPr>
          <w:b/>
          <w:sz w:val="32"/>
          <w:szCs w:val="32"/>
        </w:rPr>
      </w:pPr>
      <w:r w:rsidRPr="0045647E">
        <w:rPr>
          <w:b/>
          <w:sz w:val="32"/>
          <w:szCs w:val="32"/>
        </w:rPr>
        <w:t xml:space="preserve">Приложение 10 к решению </w:t>
      </w:r>
    </w:p>
    <w:p w:rsidR="001B4AFD" w:rsidRPr="0045647E" w:rsidRDefault="001B4AFD" w:rsidP="001B4AFD">
      <w:pPr>
        <w:jc w:val="right"/>
        <w:rPr>
          <w:b/>
          <w:sz w:val="32"/>
          <w:szCs w:val="32"/>
        </w:rPr>
      </w:pPr>
      <w:r w:rsidRPr="0045647E">
        <w:rPr>
          <w:b/>
          <w:sz w:val="32"/>
          <w:szCs w:val="32"/>
        </w:rPr>
        <w:t xml:space="preserve">Думы Кондинского района </w:t>
      </w:r>
    </w:p>
    <w:p w:rsidR="001B4AFD" w:rsidRPr="0045647E" w:rsidRDefault="001B4AFD" w:rsidP="001B4AFD">
      <w:pPr>
        <w:jc w:val="right"/>
        <w:rPr>
          <w:b/>
          <w:sz w:val="32"/>
          <w:szCs w:val="32"/>
        </w:rPr>
      </w:pPr>
      <w:r w:rsidRPr="0045647E">
        <w:rPr>
          <w:b/>
          <w:sz w:val="32"/>
          <w:szCs w:val="32"/>
        </w:rPr>
        <w:t>от 17.12.2021 № 853</w:t>
      </w:r>
    </w:p>
    <w:p w:rsidR="001B4AFD" w:rsidRPr="00366908" w:rsidRDefault="001B4AFD" w:rsidP="001B4AFD"/>
    <w:p w:rsidR="001C3BA7" w:rsidRDefault="001C3BA7" w:rsidP="001B4AFD">
      <w:pPr>
        <w:jc w:val="center"/>
        <w:rPr>
          <w:b/>
        </w:rPr>
      </w:pPr>
    </w:p>
    <w:p w:rsidR="001B4AFD" w:rsidRPr="00B67A87" w:rsidRDefault="001B4AFD" w:rsidP="001B4AFD">
      <w:pPr>
        <w:jc w:val="center"/>
        <w:rPr>
          <w:b/>
        </w:rPr>
      </w:pPr>
      <w:bookmarkStart w:id="0" w:name="_GoBack"/>
      <w:bookmarkEnd w:id="0"/>
      <w:r w:rsidRPr="00B67A87">
        <w:rPr>
          <w:b/>
        </w:rPr>
        <w:t xml:space="preserve">Ведомственная структура расходов бюджета муниципального образования Кондинский район </w:t>
      </w:r>
    </w:p>
    <w:p w:rsidR="001B4AFD" w:rsidRPr="00B67A87" w:rsidRDefault="001B4AFD" w:rsidP="001B4AFD">
      <w:pPr>
        <w:pStyle w:val="2"/>
        <w:rPr>
          <w:b w:val="0"/>
          <w:sz w:val="24"/>
          <w:szCs w:val="24"/>
        </w:rPr>
      </w:pPr>
      <w:r w:rsidRPr="00B67A87">
        <w:rPr>
          <w:sz w:val="24"/>
          <w:szCs w:val="24"/>
        </w:rPr>
        <w:t>на плановый период 2023 и 2024 годов</w:t>
      </w:r>
    </w:p>
    <w:p w:rsidR="001B4AFD" w:rsidRDefault="001B4AFD" w:rsidP="001B4AFD"/>
    <w:tbl>
      <w:tblPr>
        <w:tblW w:w="15041" w:type="dxa"/>
        <w:jc w:val="center"/>
        <w:tblInd w:w="1283" w:type="dxa"/>
        <w:tblLayout w:type="fixed"/>
        <w:tblLook w:val="04A0" w:firstRow="1" w:lastRow="0" w:firstColumn="1" w:lastColumn="0" w:noHBand="0" w:noVBand="1"/>
      </w:tblPr>
      <w:tblGrid>
        <w:gridCol w:w="5906"/>
        <w:gridCol w:w="709"/>
        <w:gridCol w:w="630"/>
        <w:gridCol w:w="567"/>
        <w:gridCol w:w="1417"/>
        <w:gridCol w:w="567"/>
        <w:gridCol w:w="1276"/>
        <w:gridCol w:w="1276"/>
        <w:gridCol w:w="1275"/>
        <w:gridCol w:w="1418"/>
      </w:tblGrid>
      <w:tr w:rsidR="001B4AFD" w:rsidRPr="00867FDA" w:rsidTr="001B4AFD">
        <w:trPr>
          <w:trHeight w:val="68"/>
          <w:jc w:val="center"/>
        </w:trPr>
        <w:tc>
          <w:tcPr>
            <w:tcW w:w="5906" w:type="dxa"/>
            <w:tcBorders>
              <w:top w:val="nil"/>
              <w:left w:val="nil"/>
              <w:bottom w:val="nil"/>
              <w:right w:val="nil"/>
            </w:tcBorders>
            <w:shd w:val="clear" w:color="auto" w:fill="auto"/>
            <w:noWrap/>
            <w:hideMark/>
          </w:tcPr>
          <w:p w:rsidR="001B4AFD" w:rsidRPr="00867FDA" w:rsidRDefault="001B4AFD" w:rsidP="009A56BC">
            <w:pPr>
              <w:ind w:firstLine="0"/>
              <w:jc w:val="left"/>
              <w:rPr>
                <w:sz w:val="16"/>
                <w:szCs w:val="16"/>
              </w:rPr>
            </w:pPr>
          </w:p>
        </w:tc>
        <w:tc>
          <w:tcPr>
            <w:tcW w:w="709" w:type="dxa"/>
            <w:tcBorders>
              <w:top w:val="nil"/>
              <w:left w:val="nil"/>
              <w:bottom w:val="nil"/>
              <w:right w:val="nil"/>
            </w:tcBorders>
            <w:shd w:val="clear" w:color="auto" w:fill="auto"/>
            <w:noWrap/>
            <w:hideMark/>
          </w:tcPr>
          <w:p w:rsidR="001B4AFD" w:rsidRPr="00867FDA" w:rsidRDefault="001B4AFD" w:rsidP="009A56BC">
            <w:pPr>
              <w:ind w:firstLine="0"/>
              <w:jc w:val="left"/>
              <w:rPr>
                <w:sz w:val="16"/>
                <w:szCs w:val="16"/>
              </w:rPr>
            </w:pPr>
          </w:p>
        </w:tc>
        <w:tc>
          <w:tcPr>
            <w:tcW w:w="630" w:type="dxa"/>
            <w:tcBorders>
              <w:top w:val="nil"/>
              <w:left w:val="nil"/>
              <w:bottom w:val="nil"/>
              <w:right w:val="nil"/>
            </w:tcBorders>
            <w:shd w:val="clear" w:color="auto" w:fill="auto"/>
            <w:noWrap/>
            <w:hideMark/>
          </w:tcPr>
          <w:p w:rsidR="001B4AFD" w:rsidRPr="00867FDA" w:rsidRDefault="001B4AFD" w:rsidP="009A56BC">
            <w:pPr>
              <w:ind w:firstLine="0"/>
              <w:jc w:val="left"/>
              <w:rPr>
                <w:sz w:val="16"/>
                <w:szCs w:val="16"/>
              </w:rPr>
            </w:pPr>
          </w:p>
        </w:tc>
        <w:tc>
          <w:tcPr>
            <w:tcW w:w="567" w:type="dxa"/>
            <w:tcBorders>
              <w:top w:val="nil"/>
              <w:left w:val="nil"/>
              <w:bottom w:val="nil"/>
              <w:right w:val="nil"/>
            </w:tcBorders>
            <w:shd w:val="clear" w:color="auto" w:fill="auto"/>
            <w:noWrap/>
            <w:hideMark/>
          </w:tcPr>
          <w:p w:rsidR="001B4AFD" w:rsidRPr="00867FDA" w:rsidRDefault="001B4AFD" w:rsidP="009A56BC">
            <w:pPr>
              <w:ind w:firstLine="0"/>
              <w:jc w:val="left"/>
              <w:rPr>
                <w:sz w:val="16"/>
                <w:szCs w:val="16"/>
              </w:rPr>
            </w:pPr>
          </w:p>
        </w:tc>
        <w:tc>
          <w:tcPr>
            <w:tcW w:w="1417" w:type="dxa"/>
            <w:tcBorders>
              <w:top w:val="nil"/>
              <w:left w:val="nil"/>
              <w:bottom w:val="nil"/>
              <w:right w:val="nil"/>
            </w:tcBorders>
            <w:shd w:val="clear" w:color="auto" w:fill="auto"/>
            <w:noWrap/>
            <w:hideMark/>
          </w:tcPr>
          <w:p w:rsidR="001B4AFD" w:rsidRPr="00867FDA" w:rsidRDefault="001B4AFD" w:rsidP="009A56BC">
            <w:pPr>
              <w:ind w:firstLine="0"/>
              <w:jc w:val="left"/>
              <w:rPr>
                <w:sz w:val="16"/>
                <w:szCs w:val="16"/>
              </w:rPr>
            </w:pPr>
          </w:p>
        </w:tc>
        <w:tc>
          <w:tcPr>
            <w:tcW w:w="567" w:type="dxa"/>
            <w:tcBorders>
              <w:top w:val="nil"/>
              <w:left w:val="nil"/>
              <w:bottom w:val="nil"/>
              <w:right w:val="nil"/>
            </w:tcBorders>
            <w:shd w:val="clear" w:color="auto" w:fill="auto"/>
            <w:noWrap/>
            <w:hideMark/>
          </w:tcPr>
          <w:p w:rsidR="001B4AFD" w:rsidRPr="00867FDA" w:rsidRDefault="001B4AFD" w:rsidP="009A56BC">
            <w:pPr>
              <w:ind w:firstLine="0"/>
              <w:jc w:val="left"/>
              <w:rPr>
                <w:sz w:val="16"/>
                <w:szCs w:val="16"/>
              </w:rPr>
            </w:pPr>
          </w:p>
        </w:tc>
        <w:tc>
          <w:tcPr>
            <w:tcW w:w="1276" w:type="dxa"/>
            <w:tcBorders>
              <w:top w:val="nil"/>
              <w:left w:val="nil"/>
              <w:bottom w:val="nil"/>
              <w:right w:val="nil"/>
            </w:tcBorders>
            <w:shd w:val="clear" w:color="auto" w:fill="auto"/>
            <w:noWrap/>
            <w:hideMark/>
          </w:tcPr>
          <w:p w:rsidR="001B4AFD" w:rsidRPr="00867FDA" w:rsidRDefault="001B4AFD" w:rsidP="009A56BC">
            <w:pPr>
              <w:ind w:firstLine="0"/>
              <w:jc w:val="left"/>
              <w:rPr>
                <w:sz w:val="16"/>
                <w:szCs w:val="16"/>
              </w:rPr>
            </w:pPr>
          </w:p>
        </w:tc>
        <w:tc>
          <w:tcPr>
            <w:tcW w:w="1276" w:type="dxa"/>
            <w:tcBorders>
              <w:top w:val="nil"/>
              <w:left w:val="nil"/>
              <w:bottom w:val="nil"/>
              <w:right w:val="nil"/>
            </w:tcBorders>
            <w:shd w:val="clear" w:color="auto" w:fill="auto"/>
            <w:noWrap/>
            <w:hideMark/>
          </w:tcPr>
          <w:p w:rsidR="001B4AFD" w:rsidRPr="00867FDA" w:rsidRDefault="001B4AFD" w:rsidP="009A56BC">
            <w:pPr>
              <w:ind w:firstLine="0"/>
              <w:jc w:val="left"/>
              <w:rPr>
                <w:sz w:val="16"/>
                <w:szCs w:val="16"/>
              </w:rPr>
            </w:pPr>
          </w:p>
        </w:tc>
        <w:tc>
          <w:tcPr>
            <w:tcW w:w="1275" w:type="dxa"/>
            <w:tcBorders>
              <w:top w:val="nil"/>
              <w:left w:val="nil"/>
              <w:bottom w:val="single" w:sz="4" w:space="0" w:color="auto"/>
              <w:right w:val="nil"/>
            </w:tcBorders>
            <w:shd w:val="clear" w:color="auto" w:fill="auto"/>
            <w:noWrap/>
          </w:tcPr>
          <w:p w:rsidR="001B4AFD" w:rsidRPr="00867FDA" w:rsidRDefault="001B4AFD" w:rsidP="009A56BC">
            <w:pPr>
              <w:ind w:firstLine="0"/>
              <w:jc w:val="left"/>
              <w:rPr>
                <w:sz w:val="16"/>
                <w:szCs w:val="16"/>
              </w:rPr>
            </w:pPr>
          </w:p>
        </w:tc>
        <w:tc>
          <w:tcPr>
            <w:tcW w:w="1418" w:type="dxa"/>
            <w:tcBorders>
              <w:top w:val="nil"/>
              <w:left w:val="nil"/>
              <w:bottom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(в рублях)</w:t>
            </w:r>
          </w:p>
        </w:tc>
      </w:tr>
      <w:tr w:rsidR="001B4AFD" w:rsidRPr="00867FDA" w:rsidTr="001B4AFD">
        <w:trPr>
          <w:trHeight w:val="68"/>
          <w:jc w:val="center"/>
        </w:trPr>
        <w:tc>
          <w:tcPr>
            <w:tcW w:w="5906" w:type="dxa"/>
            <w:tcBorders>
              <w:top w:val="single" w:sz="4" w:space="0" w:color="auto"/>
              <w:left w:val="single" w:sz="4" w:space="0" w:color="auto"/>
              <w:bottom w:val="nil"/>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B4AFD" w:rsidRPr="00867FDA" w:rsidRDefault="001B4AFD" w:rsidP="009A56BC">
            <w:pPr>
              <w:ind w:firstLine="0"/>
              <w:jc w:val="left"/>
              <w:rPr>
                <w:sz w:val="16"/>
                <w:szCs w:val="16"/>
              </w:rPr>
            </w:pPr>
            <w:r w:rsidRPr="00867FDA">
              <w:rPr>
                <w:sz w:val="16"/>
                <w:szCs w:val="16"/>
              </w:rPr>
              <w:t>Код главы</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B4AFD" w:rsidRPr="00867FDA" w:rsidRDefault="001B4AFD" w:rsidP="009A56BC">
            <w:pPr>
              <w:ind w:firstLine="0"/>
              <w:jc w:val="left"/>
              <w:rPr>
                <w:sz w:val="16"/>
                <w:szCs w:val="16"/>
              </w:rPr>
            </w:pPr>
            <w:r w:rsidRPr="00867FDA">
              <w:rPr>
                <w:sz w:val="16"/>
                <w:szCs w:val="16"/>
              </w:rPr>
              <w:t>Рз</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B4AFD" w:rsidRPr="00867FDA" w:rsidRDefault="001B4AFD" w:rsidP="009A56BC">
            <w:pPr>
              <w:ind w:firstLine="0"/>
              <w:jc w:val="left"/>
              <w:rPr>
                <w:sz w:val="16"/>
                <w:szCs w:val="16"/>
              </w:rPr>
            </w:pPr>
            <w:r w:rsidRPr="00867FDA">
              <w:rPr>
                <w:sz w:val="16"/>
                <w:szCs w:val="16"/>
              </w:rPr>
              <w:t>ПР</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B4AFD" w:rsidRPr="00867FDA" w:rsidRDefault="001B4AFD" w:rsidP="009A56BC">
            <w:pPr>
              <w:ind w:firstLine="0"/>
              <w:jc w:val="left"/>
              <w:rPr>
                <w:sz w:val="16"/>
                <w:szCs w:val="16"/>
              </w:rPr>
            </w:pPr>
            <w:r w:rsidRPr="00867FDA">
              <w:rPr>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B4AFD" w:rsidRPr="00867FDA" w:rsidRDefault="001B4AFD" w:rsidP="009A56BC">
            <w:pPr>
              <w:ind w:firstLine="0"/>
              <w:jc w:val="left"/>
              <w:rPr>
                <w:sz w:val="16"/>
                <w:szCs w:val="16"/>
              </w:rPr>
            </w:pPr>
            <w:r w:rsidRPr="00867FDA">
              <w:rPr>
                <w:sz w:val="16"/>
                <w:szCs w:val="16"/>
              </w:rPr>
              <w:t>ВР</w:t>
            </w:r>
          </w:p>
        </w:tc>
        <w:tc>
          <w:tcPr>
            <w:tcW w:w="1276" w:type="dxa"/>
            <w:vMerge w:val="restart"/>
            <w:tcBorders>
              <w:top w:val="single" w:sz="4" w:space="0" w:color="auto"/>
              <w:left w:val="nil"/>
              <w:bottom w:val="single" w:sz="4" w:space="0" w:color="auto"/>
              <w:right w:val="single" w:sz="4" w:space="0" w:color="auto"/>
            </w:tcBorders>
            <w:shd w:val="clear" w:color="auto" w:fill="auto"/>
            <w:hideMark/>
          </w:tcPr>
          <w:p w:rsidR="001B4AFD" w:rsidRPr="00867FDA" w:rsidRDefault="001B4AFD" w:rsidP="009A56BC">
            <w:pPr>
              <w:ind w:firstLine="0"/>
              <w:jc w:val="left"/>
              <w:rPr>
                <w:sz w:val="16"/>
                <w:szCs w:val="16"/>
              </w:rPr>
            </w:pPr>
            <w:r w:rsidRPr="00867FDA">
              <w:rPr>
                <w:sz w:val="16"/>
                <w:szCs w:val="16"/>
              </w:rPr>
              <w:t>Сумма на 2023 год</w:t>
            </w:r>
          </w:p>
        </w:tc>
        <w:tc>
          <w:tcPr>
            <w:tcW w:w="1276" w:type="dxa"/>
            <w:vMerge w:val="restart"/>
            <w:tcBorders>
              <w:top w:val="single" w:sz="4" w:space="0" w:color="auto"/>
              <w:left w:val="nil"/>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В том числе за счет субвенций</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1B4AFD" w:rsidRPr="00867FDA" w:rsidRDefault="001B4AFD" w:rsidP="009A56BC">
            <w:pPr>
              <w:ind w:firstLine="0"/>
              <w:jc w:val="left"/>
              <w:rPr>
                <w:sz w:val="16"/>
                <w:szCs w:val="16"/>
              </w:rPr>
            </w:pPr>
            <w:r w:rsidRPr="00867FDA">
              <w:rPr>
                <w:sz w:val="16"/>
                <w:szCs w:val="16"/>
              </w:rPr>
              <w:t>Сумма на 2024 год</w:t>
            </w:r>
          </w:p>
        </w:tc>
        <w:tc>
          <w:tcPr>
            <w:tcW w:w="1418" w:type="dxa"/>
            <w:vMerge w:val="restart"/>
            <w:tcBorders>
              <w:top w:val="single" w:sz="4" w:space="0" w:color="auto"/>
              <w:left w:val="nil"/>
              <w:bottom w:val="single" w:sz="4" w:space="0" w:color="auto"/>
              <w:right w:val="single" w:sz="4" w:space="0" w:color="auto"/>
            </w:tcBorders>
            <w:shd w:val="clear" w:color="auto" w:fill="auto"/>
            <w:hideMark/>
          </w:tcPr>
          <w:p w:rsidR="001B4AFD" w:rsidRPr="00867FDA" w:rsidRDefault="001B4AFD" w:rsidP="009A56BC">
            <w:pPr>
              <w:ind w:firstLine="0"/>
              <w:jc w:val="left"/>
              <w:rPr>
                <w:sz w:val="16"/>
                <w:szCs w:val="16"/>
              </w:rPr>
            </w:pPr>
            <w:r w:rsidRPr="00867FDA">
              <w:rPr>
                <w:sz w:val="16"/>
                <w:szCs w:val="16"/>
              </w:rPr>
              <w:t>В том числе за счет субвенций</w:t>
            </w:r>
          </w:p>
        </w:tc>
      </w:tr>
      <w:tr w:rsidR="001B4AFD" w:rsidRPr="00867FDA" w:rsidTr="001B4AFD">
        <w:trPr>
          <w:trHeight w:val="68"/>
          <w:jc w:val="center"/>
        </w:trPr>
        <w:tc>
          <w:tcPr>
            <w:tcW w:w="5906" w:type="dxa"/>
            <w:tcBorders>
              <w:top w:val="nil"/>
              <w:left w:val="single" w:sz="4" w:space="0" w:color="auto"/>
              <w:bottom w:val="nil"/>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Наименование</w:t>
            </w:r>
          </w:p>
        </w:tc>
        <w:tc>
          <w:tcPr>
            <w:tcW w:w="709" w:type="dxa"/>
            <w:vMerge/>
            <w:tcBorders>
              <w:top w:val="single" w:sz="4" w:space="0" w:color="auto"/>
              <w:left w:val="single" w:sz="4" w:space="0" w:color="auto"/>
              <w:bottom w:val="single" w:sz="4" w:space="0" w:color="000000"/>
              <w:right w:val="single" w:sz="4" w:space="0" w:color="auto"/>
            </w:tcBorders>
            <w:hideMark/>
          </w:tcPr>
          <w:p w:rsidR="001B4AFD" w:rsidRPr="00867FDA" w:rsidRDefault="001B4AFD" w:rsidP="009A56BC">
            <w:pPr>
              <w:ind w:firstLine="0"/>
              <w:jc w:val="left"/>
              <w:rPr>
                <w:sz w:val="16"/>
                <w:szCs w:val="16"/>
              </w:rPr>
            </w:pPr>
          </w:p>
        </w:tc>
        <w:tc>
          <w:tcPr>
            <w:tcW w:w="630" w:type="dxa"/>
            <w:vMerge/>
            <w:tcBorders>
              <w:top w:val="single" w:sz="4" w:space="0" w:color="auto"/>
              <w:left w:val="single" w:sz="4" w:space="0" w:color="auto"/>
              <w:bottom w:val="single" w:sz="4" w:space="0" w:color="auto"/>
              <w:right w:val="single" w:sz="4" w:space="0" w:color="auto"/>
            </w:tcBorders>
            <w:hideMark/>
          </w:tcPr>
          <w:p w:rsidR="001B4AFD" w:rsidRPr="00867FDA" w:rsidRDefault="001B4AFD" w:rsidP="009A56BC">
            <w:pPr>
              <w:ind w:firstLine="0"/>
              <w:jc w:val="left"/>
              <w:rPr>
                <w:sz w:val="16"/>
                <w:szCs w:val="16"/>
              </w:rPr>
            </w:pPr>
          </w:p>
        </w:tc>
        <w:tc>
          <w:tcPr>
            <w:tcW w:w="567" w:type="dxa"/>
            <w:vMerge/>
            <w:tcBorders>
              <w:top w:val="single" w:sz="4" w:space="0" w:color="auto"/>
              <w:left w:val="single" w:sz="4" w:space="0" w:color="auto"/>
              <w:bottom w:val="single" w:sz="4" w:space="0" w:color="auto"/>
              <w:right w:val="single" w:sz="4" w:space="0" w:color="auto"/>
            </w:tcBorders>
            <w:hideMark/>
          </w:tcPr>
          <w:p w:rsidR="001B4AFD" w:rsidRPr="00867FDA" w:rsidRDefault="001B4AFD" w:rsidP="009A56BC">
            <w:pPr>
              <w:ind w:firstLine="0"/>
              <w:jc w:val="left"/>
              <w:rPr>
                <w:sz w:val="16"/>
                <w:szCs w:val="16"/>
              </w:rPr>
            </w:pPr>
          </w:p>
        </w:tc>
        <w:tc>
          <w:tcPr>
            <w:tcW w:w="1417" w:type="dxa"/>
            <w:vMerge/>
            <w:tcBorders>
              <w:top w:val="single" w:sz="4" w:space="0" w:color="auto"/>
              <w:left w:val="single" w:sz="4" w:space="0" w:color="auto"/>
              <w:bottom w:val="single" w:sz="4" w:space="0" w:color="auto"/>
              <w:right w:val="single" w:sz="4" w:space="0" w:color="auto"/>
            </w:tcBorders>
            <w:hideMark/>
          </w:tcPr>
          <w:p w:rsidR="001B4AFD" w:rsidRPr="00867FDA" w:rsidRDefault="001B4AFD" w:rsidP="009A56BC">
            <w:pPr>
              <w:ind w:firstLine="0"/>
              <w:jc w:val="left"/>
              <w:rPr>
                <w:sz w:val="16"/>
                <w:szCs w:val="16"/>
              </w:rPr>
            </w:pPr>
          </w:p>
        </w:tc>
        <w:tc>
          <w:tcPr>
            <w:tcW w:w="567" w:type="dxa"/>
            <w:vMerge/>
            <w:tcBorders>
              <w:top w:val="single" w:sz="4" w:space="0" w:color="auto"/>
              <w:left w:val="single" w:sz="4" w:space="0" w:color="auto"/>
              <w:bottom w:val="single" w:sz="4" w:space="0" w:color="auto"/>
              <w:right w:val="single" w:sz="4" w:space="0" w:color="auto"/>
            </w:tcBorders>
            <w:hideMark/>
          </w:tcPr>
          <w:p w:rsidR="001B4AFD" w:rsidRPr="00867FDA" w:rsidRDefault="001B4AFD" w:rsidP="009A56BC">
            <w:pPr>
              <w:ind w:firstLine="0"/>
              <w:jc w:val="left"/>
              <w:rPr>
                <w:sz w:val="16"/>
                <w:szCs w:val="16"/>
              </w:rPr>
            </w:pPr>
          </w:p>
        </w:tc>
        <w:tc>
          <w:tcPr>
            <w:tcW w:w="1276" w:type="dxa"/>
            <w:vMerge/>
            <w:tcBorders>
              <w:top w:val="single" w:sz="4" w:space="0" w:color="auto"/>
              <w:left w:val="nil"/>
              <w:bottom w:val="single" w:sz="4" w:space="0" w:color="auto"/>
              <w:right w:val="single" w:sz="4" w:space="0" w:color="auto"/>
            </w:tcBorders>
            <w:hideMark/>
          </w:tcPr>
          <w:p w:rsidR="001B4AFD" w:rsidRPr="00867FDA" w:rsidRDefault="001B4AFD" w:rsidP="009A56BC">
            <w:pPr>
              <w:ind w:firstLine="0"/>
              <w:jc w:val="left"/>
              <w:rPr>
                <w:sz w:val="16"/>
                <w:szCs w:val="16"/>
              </w:rPr>
            </w:pPr>
          </w:p>
        </w:tc>
        <w:tc>
          <w:tcPr>
            <w:tcW w:w="1276" w:type="dxa"/>
            <w:vMerge/>
            <w:tcBorders>
              <w:top w:val="single" w:sz="4" w:space="0" w:color="auto"/>
              <w:left w:val="nil"/>
              <w:bottom w:val="single" w:sz="4" w:space="0" w:color="auto"/>
              <w:right w:val="nil"/>
            </w:tcBorders>
            <w:hideMark/>
          </w:tcPr>
          <w:p w:rsidR="001B4AFD" w:rsidRPr="00867FDA" w:rsidRDefault="001B4AFD" w:rsidP="009A56BC">
            <w:pPr>
              <w:ind w:firstLine="0"/>
              <w:jc w:val="left"/>
              <w:rPr>
                <w:sz w:val="16"/>
                <w:szCs w:val="16"/>
              </w:rPr>
            </w:pPr>
          </w:p>
        </w:tc>
        <w:tc>
          <w:tcPr>
            <w:tcW w:w="1275" w:type="dxa"/>
            <w:vMerge/>
            <w:tcBorders>
              <w:top w:val="nil"/>
              <w:left w:val="single" w:sz="4" w:space="0" w:color="auto"/>
              <w:bottom w:val="single" w:sz="4" w:space="0" w:color="auto"/>
              <w:right w:val="single" w:sz="4" w:space="0" w:color="auto"/>
            </w:tcBorders>
            <w:hideMark/>
          </w:tcPr>
          <w:p w:rsidR="001B4AFD" w:rsidRPr="00867FDA" w:rsidRDefault="001B4AFD" w:rsidP="009A56BC">
            <w:pPr>
              <w:ind w:firstLine="0"/>
              <w:jc w:val="left"/>
              <w:rPr>
                <w:sz w:val="16"/>
                <w:szCs w:val="16"/>
              </w:rPr>
            </w:pPr>
          </w:p>
        </w:tc>
        <w:tc>
          <w:tcPr>
            <w:tcW w:w="1418" w:type="dxa"/>
            <w:vMerge/>
            <w:tcBorders>
              <w:top w:val="single" w:sz="4" w:space="0" w:color="auto"/>
              <w:left w:val="nil"/>
              <w:bottom w:val="single" w:sz="4" w:space="0" w:color="auto"/>
              <w:right w:val="single" w:sz="4" w:space="0" w:color="auto"/>
            </w:tcBorders>
            <w:hideMark/>
          </w:tcPr>
          <w:p w:rsidR="001B4AFD" w:rsidRPr="00867FDA" w:rsidRDefault="001B4AFD" w:rsidP="009A56BC">
            <w:pPr>
              <w:ind w:firstLine="0"/>
              <w:jc w:val="left"/>
              <w:rPr>
                <w:sz w:val="16"/>
                <w:szCs w:val="16"/>
              </w:rPr>
            </w:pPr>
          </w:p>
        </w:tc>
      </w:tr>
      <w:tr w:rsidR="001B4AFD" w:rsidRPr="00867FDA" w:rsidTr="001B4AFD">
        <w:trPr>
          <w:trHeight w:val="68"/>
          <w:jc w:val="center"/>
        </w:trPr>
        <w:tc>
          <w:tcPr>
            <w:tcW w:w="5906" w:type="dxa"/>
            <w:tcBorders>
              <w:top w:val="nil"/>
              <w:left w:val="single" w:sz="4" w:space="0" w:color="auto"/>
              <w:bottom w:val="nil"/>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709" w:type="dxa"/>
            <w:vMerge/>
            <w:tcBorders>
              <w:top w:val="single" w:sz="4" w:space="0" w:color="auto"/>
              <w:left w:val="single" w:sz="4" w:space="0" w:color="auto"/>
              <w:bottom w:val="single" w:sz="4" w:space="0" w:color="000000"/>
              <w:right w:val="single" w:sz="4" w:space="0" w:color="auto"/>
            </w:tcBorders>
            <w:hideMark/>
          </w:tcPr>
          <w:p w:rsidR="001B4AFD" w:rsidRPr="00867FDA" w:rsidRDefault="001B4AFD" w:rsidP="009A56BC">
            <w:pPr>
              <w:ind w:firstLine="0"/>
              <w:jc w:val="left"/>
              <w:rPr>
                <w:sz w:val="16"/>
                <w:szCs w:val="16"/>
              </w:rPr>
            </w:pPr>
          </w:p>
        </w:tc>
        <w:tc>
          <w:tcPr>
            <w:tcW w:w="630" w:type="dxa"/>
            <w:vMerge/>
            <w:tcBorders>
              <w:top w:val="single" w:sz="4" w:space="0" w:color="auto"/>
              <w:left w:val="single" w:sz="4" w:space="0" w:color="auto"/>
              <w:bottom w:val="single" w:sz="4" w:space="0" w:color="auto"/>
              <w:right w:val="single" w:sz="4" w:space="0" w:color="auto"/>
            </w:tcBorders>
            <w:hideMark/>
          </w:tcPr>
          <w:p w:rsidR="001B4AFD" w:rsidRPr="00867FDA" w:rsidRDefault="001B4AFD" w:rsidP="009A56BC">
            <w:pPr>
              <w:ind w:firstLine="0"/>
              <w:jc w:val="left"/>
              <w:rPr>
                <w:sz w:val="16"/>
                <w:szCs w:val="16"/>
              </w:rPr>
            </w:pPr>
          </w:p>
        </w:tc>
        <w:tc>
          <w:tcPr>
            <w:tcW w:w="567" w:type="dxa"/>
            <w:vMerge/>
            <w:tcBorders>
              <w:top w:val="single" w:sz="4" w:space="0" w:color="auto"/>
              <w:left w:val="single" w:sz="4" w:space="0" w:color="auto"/>
              <w:bottom w:val="single" w:sz="4" w:space="0" w:color="auto"/>
              <w:right w:val="single" w:sz="4" w:space="0" w:color="auto"/>
            </w:tcBorders>
            <w:hideMark/>
          </w:tcPr>
          <w:p w:rsidR="001B4AFD" w:rsidRPr="00867FDA" w:rsidRDefault="001B4AFD" w:rsidP="009A56BC">
            <w:pPr>
              <w:ind w:firstLine="0"/>
              <w:jc w:val="left"/>
              <w:rPr>
                <w:sz w:val="16"/>
                <w:szCs w:val="16"/>
              </w:rPr>
            </w:pPr>
          </w:p>
        </w:tc>
        <w:tc>
          <w:tcPr>
            <w:tcW w:w="1417" w:type="dxa"/>
            <w:vMerge/>
            <w:tcBorders>
              <w:top w:val="single" w:sz="4" w:space="0" w:color="auto"/>
              <w:left w:val="single" w:sz="4" w:space="0" w:color="auto"/>
              <w:bottom w:val="single" w:sz="4" w:space="0" w:color="auto"/>
              <w:right w:val="single" w:sz="4" w:space="0" w:color="auto"/>
            </w:tcBorders>
            <w:hideMark/>
          </w:tcPr>
          <w:p w:rsidR="001B4AFD" w:rsidRPr="00867FDA" w:rsidRDefault="001B4AFD" w:rsidP="009A56BC">
            <w:pPr>
              <w:ind w:firstLine="0"/>
              <w:jc w:val="left"/>
              <w:rPr>
                <w:sz w:val="16"/>
                <w:szCs w:val="16"/>
              </w:rPr>
            </w:pPr>
          </w:p>
        </w:tc>
        <w:tc>
          <w:tcPr>
            <w:tcW w:w="567" w:type="dxa"/>
            <w:vMerge/>
            <w:tcBorders>
              <w:top w:val="single" w:sz="4" w:space="0" w:color="auto"/>
              <w:left w:val="single" w:sz="4" w:space="0" w:color="auto"/>
              <w:bottom w:val="single" w:sz="4" w:space="0" w:color="auto"/>
              <w:right w:val="single" w:sz="4" w:space="0" w:color="auto"/>
            </w:tcBorders>
            <w:hideMark/>
          </w:tcPr>
          <w:p w:rsidR="001B4AFD" w:rsidRPr="00867FDA" w:rsidRDefault="001B4AFD" w:rsidP="009A56BC">
            <w:pPr>
              <w:ind w:firstLine="0"/>
              <w:jc w:val="left"/>
              <w:rPr>
                <w:sz w:val="16"/>
                <w:szCs w:val="16"/>
              </w:rPr>
            </w:pPr>
          </w:p>
        </w:tc>
        <w:tc>
          <w:tcPr>
            <w:tcW w:w="1276" w:type="dxa"/>
            <w:vMerge/>
            <w:tcBorders>
              <w:top w:val="single" w:sz="4" w:space="0" w:color="auto"/>
              <w:left w:val="nil"/>
              <w:bottom w:val="single" w:sz="4" w:space="0" w:color="auto"/>
              <w:right w:val="single" w:sz="4" w:space="0" w:color="auto"/>
            </w:tcBorders>
            <w:hideMark/>
          </w:tcPr>
          <w:p w:rsidR="001B4AFD" w:rsidRPr="00867FDA" w:rsidRDefault="001B4AFD" w:rsidP="009A56BC">
            <w:pPr>
              <w:ind w:firstLine="0"/>
              <w:jc w:val="left"/>
              <w:rPr>
                <w:sz w:val="16"/>
                <w:szCs w:val="16"/>
              </w:rPr>
            </w:pPr>
          </w:p>
        </w:tc>
        <w:tc>
          <w:tcPr>
            <w:tcW w:w="1276" w:type="dxa"/>
            <w:vMerge/>
            <w:tcBorders>
              <w:top w:val="single" w:sz="4" w:space="0" w:color="auto"/>
              <w:left w:val="nil"/>
              <w:bottom w:val="single" w:sz="4" w:space="0" w:color="auto"/>
              <w:right w:val="nil"/>
            </w:tcBorders>
            <w:hideMark/>
          </w:tcPr>
          <w:p w:rsidR="001B4AFD" w:rsidRPr="00867FDA" w:rsidRDefault="001B4AFD" w:rsidP="009A56BC">
            <w:pPr>
              <w:ind w:firstLine="0"/>
              <w:jc w:val="left"/>
              <w:rPr>
                <w:sz w:val="16"/>
                <w:szCs w:val="16"/>
              </w:rPr>
            </w:pPr>
          </w:p>
        </w:tc>
        <w:tc>
          <w:tcPr>
            <w:tcW w:w="1275" w:type="dxa"/>
            <w:vMerge/>
            <w:tcBorders>
              <w:top w:val="nil"/>
              <w:left w:val="single" w:sz="4" w:space="0" w:color="auto"/>
              <w:bottom w:val="single" w:sz="4" w:space="0" w:color="auto"/>
              <w:right w:val="single" w:sz="4" w:space="0" w:color="auto"/>
            </w:tcBorders>
            <w:hideMark/>
          </w:tcPr>
          <w:p w:rsidR="001B4AFD" w:rsidRPr="00867FDA" w:rsidRDefault="001B4AFD" w:rsidP="009A56BC">
            <w:pPr>
              <w:ind w:firstLine="0"/>
              <w:jc w:val="left"/>
              <w:rPr>
                <w:sz w:val="16"/>
                <w:szCs w:val="16"/>
              </w:rPr>
            </w:pPr>
          </w:p>
        </w:tc>
        <w:tc>
          <w:tcPr>
            <w:tcW w:w="1418" w:type="dxa"/>
            <w:vMerge/>
            <w:tcBorders>
              <w:top w:val="single" w:sz="4" w:space="0" w:color="auto"/>
              <w:left w:val="nil"/>
              <w:bottom w:val="single" w:sz="4" w:space="0" w:color="auto"/>
              <w:right w:val="single" w:sz="4" w:space="0" w:color="auto"/>
            </w:tcBorders>
            <w:hideMark/>
          </w:tcPr>
          <w:p w:rsidR="001B4AFD" w:rsidRPr="00867FDA" w:rsidRDefault="001B4AFD" w:rsidP="009A56BC">
            <w:pPr>
              <w:ind w:firstLine="0"/>
              <w:jc w:val="left"/>
              <w:rPr>
                <w:sz w:val="16"/>
                <w:szCs w:val="16"/>
              </w:rPr>
            </w:pP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w:t>
            </w:r>
          </w:p>
        </w:tc>
        <w:tc>
          <w:tcPr>
            <w:tcW w:w="709"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2</w:t>
            </w:r>
          </w:p>
        </w:tc>
        <w:tc>
          <w:tcPr>
            <w:tcW w:w="630" w:type="dxa"/>
            <w:tcBorders>
              <w:top w:val="nil"/>
              <w:left w:val="nil"/>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3</w:t>
            </w:r>
          </w:p>
        </w:tc>
        <w:tc>
          <w:tcPr>
            <w:tcW w:w="567" w:type="dxa"/>
            <w:tcBorders>
              <w:top w:val="nil"/>
              <w:left w:val="nil"/>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4</w:t>
            </w:r>
          </w:p>
        </w:tc>
        <w:tc>
          <w:tcPr>
            <w:tcW w:w="1417" w:type="dxa"/>
            <w:tcBorders>
              <w:top w:val="nil"/>
              <w:left w:val="nil"/>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5</w:t>
            </w:r>
          </w:p>
        </w:tc>
        <w:tc>
          <w:tcPr>
            <w:tcW w:w="567" w:type="dxa"/>
            <w:tcBorders>
              <w:top w:val="nil"/>
              <w:left w:val="nil"/>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6</w:t>
            </w:r>
          </w:p>
        </w:tc>
        <w:tc>
          <w:tcPr>
            <w:tcW w:w="1276" w:type="dxa"/>
            <w:tcBorders>
              <w:top w:val="nil"/>
              <w:left w:val="nil"/>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7</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8</w:t>
            </w:r>
          </w:p>
        </w:tc>
        <w:tc>
          <w:tcPr>
            <w:tcW w:w="1275"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9</w:t>
            </w:r>
          </w:p>
        </w:tc>
        <w:tc>
          <w:tcPr>
            <w:tcW w:w="1418" w:type="dxa"/>
            <w:tcBorders>
              <w:top w:val="single" w:sz="4" w:space="0" w:color="auto"/>
              <w:left w:val="nil"/>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10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Дума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16 074 000,00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16 074 000,00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16 074 000,00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16 074 000,00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rPr>
                <w:sz w:val="16"/>
                <w:szCs w:val="16"/>
              </w:rPr>
            </w:pPr>
            <w:r w:rsidRPr="00867FDA">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5 635 000,00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5 635 000,00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5 635 000,00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5 635 000,00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5 635 000,00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5 635 000,00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Иные выплаты персоналу государственных (муниципальных) органов, за </w:t>
            </w:r>
            <w:r w:rsidRPr="00867FDA">
              <w:rPr>
                <w:sz w:val="16"/>
                <w:szCs w:val="16"/>
              </w:rPr>
              <w:lastRenderedPageBreak/>
              <w:t>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Председатель представительного органа муниципального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3 446 000,00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3 446 000,00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3 446 000,00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3 446 000,00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3 446 000,00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3 446 000,00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2 721 000,00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2 721 000,00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725 000,00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725 000,00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Депутаты представительного органа муниципального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1 626 000,00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1 626 000,00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10 439 000,00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10 439 000,00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10 439 000,00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10 439 000,00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10 439 000,00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10 439 000,00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6 188 000,00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6 188 000,00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6 188 000,00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6 188 000,00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6 188 000,00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6 188 000,00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4 728 000,00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4 728 000,00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1 386 000,00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1 386 000,00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Руководитель контрольно-счетной палаты муниципального образования и его заместители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4 251 000,00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4 251 000,00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4 251 000,00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4 251 000,00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4 251 000,00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4 251 000,00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3 281 000,00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3 281 000,00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011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Администрация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688 140 057,04</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219 162 700,00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661 004 184,48</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198 019 700,00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392 622 508,05</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17 782 800,00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394 854 908,05</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17 801 100,00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Функционирование высшего должностного лица субъекта Российской Федерации и муниципального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4 830 000,00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4 830 000,00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4 830 000,00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Глава (высшее должностное лицо) муниципального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4 830 000,00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4 830 000,00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4 830 000,00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3 710 000,00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1 120 000,00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1 120 000,00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151 180 790,00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151 280 790,00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151 180 790,00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151 280 790,00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151 180 790,00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151 280 790,00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151 180 790,00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151 280 790,00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151 180 790,00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151 280 790,00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Расходы на выплаты персоналу государственных (муниципальных) </w:t>
            </w:r>
            <w:r w:rsidRPr="00867FDA">
              <w:rPr>
                <w:sz w:val="16"/>
                <w:szCs w:val="16"/>
              </w:rPr>
              <w:lastRenderedPageBreak/>
              <w:t>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xml:space="preserve">151 180 </w:t>
            </w:r>
            <w:r w:rsidRPr="00867FDA">
              <w:rPr>
                <w:sz w:val="16"/>
                <w:szCs w:val="16"/>
              </w:rPr>
              <w:lastRenderedPageBreak/>
              <w:t>790,00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lastRenderedPageBreak/>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xml:space="preserve">151 280 </w:t>
            </w:r>
            <w:r w:rsidRPr="00867FDA">
              <w:rPr>
                <w:sz w:val="16"/>
                <w:szCs w:val="16"/>
              </w:rPr>
              <w:lastRenderedPageBreak/>
              <w:t>790,00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lastRenderedPageBreak/>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114 874 454,68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114 874 454,68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1 748 500,00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1 848 500,00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34 557 835,32</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34 557 835,32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Судебная система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236 607 618,05</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17 778 700,00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238 721 718,05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17 778 700,00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230 005 018,05</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11 187 200,00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232 119 118,05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11 187 200,00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437 200,00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437 200,00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437 200,00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437 200,00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437 200,00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229 567 818,05</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11 187 200,00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231 681 918,05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11 187 200,00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218 370 618,05</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220 343 118,05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200 506 064,29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200 586 064,29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200 506 064,29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200 586 064,29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152 399 527,57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152 399 527,57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2 934 800,00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3 014 800,00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45 171 736,72</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45 171 736,72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17 714 553,76</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18 601 353,76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17 714 553,76</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18 601 353,76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2 240 448,00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2 240 448,00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9 704 489,76</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10 296 996,16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5 769 616,00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6 063 909,60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1 155 700,00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1 155 700,00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прочих налогов, сборов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151 600,00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141 600,00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141 600,00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141 600,00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1 741 300,00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1 741 300,00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1 741 300,00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1 741 300,00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1 446 300,00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1 446 300,00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1 446 300,00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1 446 300,00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1 446 300,00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1 446 300,00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1 446 300,00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1 446 300,00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1 081 304,00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1 081 304,00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1 081 304,00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1 081 304,00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38 442,00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38 442,00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38 442,00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38 442,00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Взносы по обязательному социальному страхованию на выплаты денежного содержания и иные выплаты работникам государственных </w:t>
            </w:r>
            <w:r w:rsidRPr="00867FDA">
              <w:rPr>
                <w:sz w:val="16"/>
                <w:szCs w:val="16"/>
              </w:rPr>
              <w:lastRenderedPageBreak/>
              <w:t>(муниципальных)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326 554,00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326 554,00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326 554,00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326 554,00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295 000,00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295 000,00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295 000,00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295 000,00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9 445 900,00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9 445 900,00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9 445 900,00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9 445 900,00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7 485 886,00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7 485 886,00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7 485 886,00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7 485 886,00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7 485 886,00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7 485 886,00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7 485 886,00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7 485 886,00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5 434 628,00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5 434 628,00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5 434 628,00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5 434 628,00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1 641 258,00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1 641 258,00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1 641 258,00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1 641 258,00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1 960 014,00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1 960 014,00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1 960 014,00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1 960 014,00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1 960 014,00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1 960 014,00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1 960 014,00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1 960 014,00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204 000,00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1 626 014,00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1 626 014,00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1 626 014,00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1 626 014,00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6 591 500,00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6 591 500,00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6 591 500,00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6 591 500,00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Подпрограмма "Содействие развитию традиционной хозяйственной деятельности коренных малочисленных народов Севера и повышение </w:t>
            </w:r>
            <w:r w:rsidRPr="00867FDA">
              <w:rPr>
                <w:sz w:val="16"/>
                <w:szCs w:val="16"/>
              </w:rPr>
              <w:lastRenderedPageBreak/>
              <w:t>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6 591 500,00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6 591 500,00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6 591 500,00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6 591 500,00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1010100000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6 591 500,00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6 591 500,00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6 591 500,00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6 591 500,00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6 591 500,00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6 591 500,00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6 591 500,00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6 591 500,00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111 700,00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111 700,00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85 791,09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85 791,09</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85 791,09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85 791,09</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25 908,91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25 908,91</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25 908,91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25 908,91</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6 479 800,00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6 479 800,00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6 479 800,00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6 479 800,00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1010184210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6 479 800,00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6 479 800,00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6 479 800,00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6 479 800,00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6 479 800,00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6 479 800,00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6 479 800,00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6 479 800,00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гражданского общества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2140000000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2140100000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НАЦИОНАЛЬНАЯ БЕЗОПАСНОСТЬ И ПРАВООХРАНИТЕЛЬНАЯ ДЕЯТЕЛЬНОСТЬ</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5 407 200,00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5 319 500,00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5 406 000,00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5 319 500,00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Органы юстиции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5 319 500,00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5 319 500,00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5 319 500,00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5 319 500,00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5 319 500,00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5 319 500,00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5 319 500,00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5 319 500,00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5 319 500,00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5 319 500,00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5 319 500,00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5 319 500,00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4 119 000,00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4 119 000,00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4 119 000,00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4 119 000,00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4 119 000,00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4 119 000,00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4 119 000,00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4 119 000,00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0100459300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4 119 000,00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4 119 000,00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4 119 000,00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4 119 000,00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3 163 594,47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3 163 594,47</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3 163 594,47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3 163 594,47</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955 405,53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955 405,53</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955 405,53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955 405,53</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1 200 500,00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1 200 500,00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1 200 500,00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1 200 500,00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185 000,00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185 000,00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185 000,00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1 015 500,00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1 015 500,00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1 010 000,00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1 015 500,00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1 015 500,00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1 010 000,00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287 500,00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287 500,00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313 000,00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417 000,00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417 000,00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307 000,00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311 000,00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вопросы в области национальной безопасности и правоохранительной деятельности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87 700,00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86 500,00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w:t>
            </w:r>
            <w:r w:rsidRPr="00867FDA">
              <w:rPr>
                <w:sz w:val="16"/>
                <w:szCs w:val="16"/>
              </w:rPr>
              <w:lastRenderedPageBreak/>
              <w:t>интересов граждан в Кондинском районе в 2019-2025 годах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87 700,00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86 500,00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Основное мероприятие "Обеспечение функционирования и развития систем видеонаблюдения в сфере общественного порядка"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функционирования и развития систем видеонаблюдения в сфере общественного порядка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"Создание условий для деятельности народных дружин"</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создание условий для деятельности народных дружин</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1300282300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20 080,00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19 120,00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18 240,00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18 240,00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государственных (муниципальных) органов привлекаемым лицам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123</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18 240,00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880,00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880,00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880,00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Софинансирование расходов на создание условий для деятельности народных дружин</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5 020,00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4 560,00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4 560,00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государственных (муниципальных) органов привлекаемым лицам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123</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4 560,00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1300500000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Мероприятия в сфере средств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1300570260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1300570260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1300570260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1300570260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lastRenderedPageBreak/>
              <w:t>НАЦИОНАЛЬНАЯ ЭКОНОМИКА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114 999 688,31</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64 541 400,00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92 689 901,40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44 218 900,00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Общеэкономические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4 746 178,31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2 794 917,40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482 655,91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987 920,40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482 655,91</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987 920,40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482 655,91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987 920,40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482 655,91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987 920,40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482 655,91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987 920,40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370 703,46</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758 771,43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111 952,45</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229 148,97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4 263 522,40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1 806 997,00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«Сохранение стабильной и управляемой ситуации на рынке труда в Кондинском районе»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4 263 522,40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1 806 997,00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реализацию мероприятий по содействию трудоустройству граждан</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4 263 522,40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1 806 997,00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2 463 522,40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1 475 602,00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2 463 522,40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1 475 602,00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1 892 106,30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1 133 334,88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571 416,10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342 267,12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331 395,00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331 395,00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331 395,00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Сельское хозяйство и рыболовство</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58 851 100,00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58 851 100,00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38 528 600,00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38 528 600,00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58 851 100,00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58 851 100,00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38 528 600,00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38 528 600,00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"Поддержка растениеводства и реализации продукции растениеводства"</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поддержку и развитие растениеводства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Субсидии юридическим лицам (кроме некоммерческих организаций), </w:t>
            </w:r>
            <w:r w:rsidRPr="00867FDA">
              <w:rPr>
                <w:sz w:val="16"/>
                <w:szCs w:val="16"/>
              </w:rPr>
              <w:lastRenderedPageBreak/>
              <w:t>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97 000,00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"Поддержка животноводства и реализации продукции животноводства"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поддержку и развитие животноводства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28 487 600,00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29 952 500,00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29 952 500,00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9 630 000,00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9 630 000,00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поддержку и развитие малых форм хозяйствования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29 952 500,00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29 952 500,00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9 630 000,00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9 630 000,00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29 952 500,00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29 952 500,00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9 630 000,00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9 630 000,00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29 952 500,00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29 952 500,00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9 630 000,00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9 630 000,00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29 952 500,00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29 952 500,00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9 630 000,00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9 630 000,00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"Поддержка развития рыбохозяйственного комплекса и производства рыбной продукции"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развитие рыбохозяйственного комплекса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314 000,00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Транспорт</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38 167 010,00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40 530 984,00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транспортной системы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38 167 010,00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40 530 984,00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Подпрограмма "Автомобильный, воздушный и водный транспорт"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38 167 010,00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40 530 984,00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доступности и повышения качества услуг автомобильным транспортом"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1820100000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38 167 010,00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39 731 380,00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Отдельные мероприятия в области автомобильного транспорта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38 167 010,00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39 731 380,00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36 170 410,00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37 652 880,00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36 170 410,00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37 652 880,00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36 170 410,00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37 652 880,00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1 996 600,00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2 078 500,00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Субсидии юридическим лицам (кроме некоммерческих организаций), </w:t>
            </w:r>
            <w:r w:rsidRPr="00867FDA">
              <w:rPr>
                <w:sz w:val="16"/>
                <w:szCs w:val="16"/>
              </w:rPr>
              <w:lastRenderedPageBreak/>
              <w:t>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1 996 600,00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2 078 500,00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1 996 600,00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2 078 500,00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доступности и повышения качества услуг водным транспортом"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1820300000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799 604,00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Отдельные мероприятия в области водного транспорта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799 604,00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799 604,00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799 604,00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799 604,00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Связь и информатика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3 837 100,00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3 837 100,00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"Техническое обслуживание программного обеспечения земельных отношений"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развитие застройки населенных пунктов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«Информационное общество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3 717 100,00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3 717 100,00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532 700,00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532 700,00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Реализация мероприятий в области информационных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532 700,00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532 700,00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532 700,00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532 700,00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532 700,00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532 700,00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532 700,00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532 700,00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2 437 300,00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2 437 300,00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Реализация мероприятий в области информационных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2 437 300,00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2 437 300,00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2 437 300,00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2 437 300,00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2 437 300,00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2 437 300,00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2 437 300,00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2 437 300,00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1700300000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747 100,00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Реализация мероприятий в области информационных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747 100,00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747 100,00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1700320070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747 100,00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747 100,00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вопросы в области национальной экономики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9 398 300,00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5 690 300,00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6 998 300,00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5 690 300,00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1 561 300,00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1 561 300,00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1 561 300,00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1 561 300,00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1 561 300,00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1 561 300,00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1 561 300,00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1 561 300,00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1 561 300,00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1 561 300,00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1 561 300,00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1 561 300,00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1 346 297,91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1 346 297,91</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1 378 297,91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1 378 297,91</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1 346 297,91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1 346 297,91</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1 378 297,91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1 378 297,91</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986 787,95</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986 787,95</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986 787,95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986 787,95</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93 500,00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298 009,96</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298 009,96</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298 009,96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298 009,96</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Закупка товаров, работ и услуг для обеспечения государственных </w:t>
            </w:r>
            <w:r w:rsidRPr="00867FDA">
              <w:rPr>
                <w:sz w:val="16"/>
                <w:szCs w:val="16"/>
              </w:rPr>
              <w:lastRenderedPageBreak/>
              <w:t>(муниципальных)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215 002,09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215 002,09</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183 002,09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183 002,09</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215 002,09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215 002,09</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183 002,09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183 002,09</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109 000,00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109 000,00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106 002,09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106 002,09</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74 002,09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74 002,09</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1 308 000,00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1 308 000,00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"Изготовление межевых планов и проведение кадастрового учета земельных участков"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1 260 000,00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развитие застройки населенных пунктов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1 260 000,00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1 260 000,00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1 260 000,00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0700170270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1 260 000,00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"Оценка земельных участков"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развитие застройки населенных пунктов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"Поддержка развития системы заготовки и переработки дикоросов"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0800500000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развитие деятельности по заготовке и переработке дикоросов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4 129 000,00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0900282761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2 328 000,00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0900282761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2 328 000,00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Иные закупки товаров, работ и услуг для обеспечения государственных </w:t>
            </w:r>
            <w:r w:rsidRPr="00867FDA">
              <w:rPr>
                <w:sz w:val="16"/>
                <w:szCs w:val="16"/>
              </w:rPr>
              <w:lastRenderedPageBreak/>
              <w:t>(муниципальных)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0900282761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2 328 000,00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0900282761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2 328 000,00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09002S2761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72 000,00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09002S2761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72 000,00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09002S2761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72 000,00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09002S2761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72 000,00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10 380 171,88</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4 806 386,23</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Коммунальное хозяйство</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"Содействие развитию делового климата в муниципальном образовании"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2310200000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2310203510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2310203510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2310203510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2310203510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Благоустройство</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7 980 171,88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2 406 386,23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Непрограммные расходы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7 980 171,88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2 406 386,23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Исполнение переданных полномочий городского поселения Междуреченский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7 980 171,88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2 406 386,23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организацию деятельности по сбору и транспортированию твердых коммунальных отходов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2 171 171,88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497 386,23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2 171 171,88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497 386,23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2 171 171,88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497 386,23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2 171 171,88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497 386,23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озеленение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Иные закупки товаров, работ и услуг для обеспечения государственных </w:t>
            </w:r>
            <w:r w:rsidRPr="00867FDA">
              <w:rPr>
                <w:sz w:val="16"/>
                <w:szCs w:val="16"/>
              </w:rPr>
              <w:lastRenderedPageBreak/>
              <w:t>(муниципальных)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прочие мероприятия по благоустройству поселения</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4090006500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2 699 000,00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2 699 000,00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2 699 000,00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2 699 000,00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по инициативному бюджетированию - "Народный бюджет"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3 000 000,00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3 000 000,00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3 000 000,00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3 000 000,00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ОБРАЗОВАНИЕ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15 429 088,80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15 429 088,80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Молодежная политика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15 429 088,80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15 429 088,80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«Молодежь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15 429 088,80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15 429 088,80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"Работа с детьми и молодежью"</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12 777 600,00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12 777 600,00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Расходы на обеспечение деятельности (оказание услуг) муниципальных  учреждений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12 247 600,00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12 247 600,00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12 247 600,00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12 247 600,00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12 247 600,00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12 247 600,00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12 155 600,00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12 155 600,00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Реализация мероприятий по работе с детьми  и молодежью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0300400000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2 651 488,80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2 651 488,80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организацию трудозанятости подростков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2 651 488,80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2 651 488,80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0300470145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2 651 488,80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2 651 488,80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2 651 488,80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2 651 488,80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2 651 488,80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2 651 488,80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КУЛЬТУРА, КИНЕМАТОГРАФИЯ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572 600,00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вопросы в области культуры, кинематографии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572 600,00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культуры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572 600,00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572 600,00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 Основное мероприятие "Развитие архивного дела"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572 600,00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572 600,00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572 600,00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572 600,00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521 800,00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521 800,00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572 600,00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СОЦИАЛЬНАЯ ПОЛИТИКА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143 576 700,00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130 997 200,00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142 042 400,00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130 107 600,00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Пенсионное обеспечение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11 579 500,00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10 934 800,00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11 579 500,00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10 934 800,00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"Дополнительное пенсионное обеспечение отдельных категорий граждан"</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11 579 500,00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10 934 800,00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Мероприятия на пенсионное обеспечение отдельных категорий граждан</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11 579 500,00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10 934 800,00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11 579 500,00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10 934 800,00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Публичные нормативные социальные выплаты гражданам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11 579 500,00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10 934 800,00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пенсии, социальные доплаты к пенсиям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11 579 500,00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10 934 800,00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Охрана семьи и детства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105 656 800,00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105 656 800,00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105 656 800,00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105 656 800,00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"Дети Конды"</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отдыха и оздоровления детей и молодежи"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0220284060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0220284060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Социальные выплаты гражданам, кроме публичных нормативных социальных выплат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0220284060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Приобретение товаров, работ, услуг в пользу граждан в целях их социального обеспечения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0220284060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323</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2 100 000,00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w:t>
            </w:r>
            <w:r w:rsidRPr="00867FDA">
              <w:rPr>
                <w:sz w:val="16"/>
                <w:szCs w:val="16"/>
              </w:rPr>
              <w:lastRenderedPageBreak/>
              <w:t>усыновителям, приемным родителям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2600184060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2600184060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Социальные выплаты гражданам, кроме публичных нормативных социальных выплат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2600184060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Приобретение товаров, работ, услуг в пользу граждан в целях их социального обеспечения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2600184060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323</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103 556 800,00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вопросы в области социальной политики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26 340 400,00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25 340 400,00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25 450 800,00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24 450 800,00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гражданского общества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«Поддержка социально ориентированных некоммерческих организаций»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2120100000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Реализация мероприятий в области социальной политики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(гранты в форме субсидий), не подлежащие казначейскому сопровождению</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633</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2120200000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Реализация мероприятий в области социальной политики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2120270070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2120270070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2120270070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(гранты в форме субсидий), не подлежащие казначейскому сопровождению</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2120270070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633</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Мероприятия в сфере средств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25 340 400,00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25 340 400,00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24 450 800,00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24 450 800,00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деятельности по опеке и попечительству"</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25 340 400,00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25 340 400,00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24 450 800,00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24 450 800,00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Расходы на осуществление деятельности по опеке и попечительству</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25 340 400,00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25 340 400,00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24 450 800,00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24 450 800,00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21 916 600,00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21 916 600,00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21 784 700,00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21 784 700,00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21 916 600,00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21 916 600,00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21 784 700,00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21 784 700,00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16 063 500,00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16 063 500,00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16 063 500,00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16 063 500,00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1 034 000,00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1 034 000,00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902 100,00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4 819 100,00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4 819 100,00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4 819 100,00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4 819 100,00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2 988 000,00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2 988 000,00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2 230 300,00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2 230 300,00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2 988 000,00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2 988 000,00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2 230 300,00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2 230 300,00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855 400,00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855 400,00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583 500,00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583 500,00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2600284320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1 882 600,00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1 882 600,00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1 387 800,00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1 387 800,00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259 000,00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435 800,00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435 800,00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435 800,00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435 800,00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435 800,00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435 800,00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435 800,00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435 800,00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435 800,00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СРЕДСТВА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5 202 900,00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5 202 900,00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вопросы в области средств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5 202 900,00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5 202 900,00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гражданского общества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5 202 900,00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5 202 900,00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5 202 900,00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5 202 900,00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"Опубликование нормативно-правовых актов в печатном средстве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Мероприятия в сфере средств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4 893 400,00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4 893 400,00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Мероприятия в сфере средств массовой информации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4 893 400,00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4 893 400,00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4 893 400,00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4 893 400,00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4 893 400,00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4 893 400,00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040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4 893 400,00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4 893 400,00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Комитет по финансам и налоговой политике администрации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400 154 499,97</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69 350 900,00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425 563 181,09</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70 702 100,00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78 149 840,66</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693 000,00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114 632 718,33</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693 000,00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10 696,00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10 696,00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Непрограммные расходы</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10 696,00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10 696,00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Обеспечение деятельности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10 696,00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10 696,00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10 696,00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10 696,00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10 696,00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10 696,00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10 696,00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10 696,00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35 718 400,00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35 718 400,00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35 718 400,00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35 718 400,00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35 718 400,00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35 718 400,00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35 025 400,00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35 025 400,00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35 025 400,00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35 025 400,00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35 025 400,00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35 025 400,00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26 671 500,00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26 671 500,00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429 000,00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429 000,00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7 924 900,00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7 924 900,00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532 300,00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532 300,00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532 300,00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532 300,00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160 700,00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Резервные фонды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Непрограммные расходы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Резервные фонды муниципального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4060000000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Резервные средства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4060007050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4060007050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Резервные средства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4060007050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870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41 420 744,66</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77 903 622,33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Непрограммные расходы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41 301 244,66</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77 784 122,33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Условно утвержденные расходы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4080000000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41 301 244,66</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77 784 122,33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Условно утвержденные расходы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4080009990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41 301 244,66</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77 784 122,33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4080009990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41 301 244,66</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77 784 122,33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Резервные средства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4080009990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870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41 301 244,66</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77 784 122,33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НАЦИОНАЛЬНАЯ ОБОРОНА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3 573 300,00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3 573 300,00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3 698 800,00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3 698 800,00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Мобилизационная и вневойсковая подготовка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3 573 300,00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3 573 300,00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3 698 800,00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3 698 800,00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Непрограммные расходы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3 573 300,00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3 573 300,00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3 698 800,00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3 698 800,00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Целевые средства бюджета автономного округа не отнесенные к муниципальным программам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4040000000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3 573 300,00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3 573 300,00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3 698 800,00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3 698 800,00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осуществление первичного воинского учета на территориях, где отсутствуют военные комиссариаты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3 573 300,00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3 573 300,00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3 698 800,00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3 698 800,00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3 573 300,00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3 573 300,00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3 698 800,00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3 698 800,00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Субвенции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3 573 300,00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3 573 300,00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3 698 800,00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3 698 800,00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НАЦИОНАЛЬНАЯ БЕЗОПАСНОСТЬ И ПРАВООХРАНИТЕЛЬНАЯ ДЕЯТЕЛЬНОСТЬ</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823 400,00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596 200,00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822 900,00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596 200,00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Органы юстиции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596 200,00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596 200,00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596 200,00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596 200,00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596 200,00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596 200,00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596 200,00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596 200,00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596 200,00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596 200,00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596 200,00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596 200,00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456 000,00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456 000,00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456 000,00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456 000,00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Субвенции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456 000,00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456 000,00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Расходы на осуществление переданных полномочий Российской Федерации на государственную регистрацию актов гражданского </w:t>
            </w:r>
            <w:r w:rsidRPr="00867FDA">
              <w:rPr>
                <w:sz w:val="16"/>
                <w:szCs w:val="16"/>
              </w:rPr>
              <w:lastRenderedPageBreak/>
              <w:t>состояния за счет средств бюджета Ханты-Мансийского автономного округа - Югры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140 200,00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140 200,00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Субвенции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140 200,00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вопросы в области национальной безопасности и правоохранительной деятельности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227 200,00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227 200,00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"Создание условий для деятельности народных дружин"</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227 200,00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создание условий для деятельности народных дружин</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227 200,00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227 200,00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227 200,00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НАЦИОНАЛЬНАЯ ЭКОНОМИКА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18 941 925,97</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11 796 496,09</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Общеэкономические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14 609 720,80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7 441 118,00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14 609 720,80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7 441 118,00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«Сохранение стабильной и управляемой ситуации на рынке труда в Кондинском районе»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14 609 720,80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7 441 118,00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реализацию мероприятий по содействию трудоустройству граждан</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14 609 720,80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7 441 118,00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14 609 720,80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7 441 118,00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14 609 720,80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7 441 118,00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Дорожное хозяйство (дорожные фонды)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538 905,17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562 078,09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транспортной системы Кондинского района на 2019-2025 годы и на период до 2030 года»</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538 905,17</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562 078,09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Подпрограмма "Дорожное хозяйство"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538 905,17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562 078,09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"Содержание дорог и искусственных сооружений на них"</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538 905,17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562 078,09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Содержание дорог и искусственных сооружений на них вне границ населенных пунктов в границах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538 905,17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562 078,09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538 905,17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562 078,09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538 905,17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562 078,09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Связь и информатика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lastRenderedPageBreak/>
              <w:t>ЖИЛИЩНО-КОММУНАЛЬНОЕ ХОЗЯЙСТВО</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18 279 833,34</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19 011 166,67</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Коммунальное хозяйство</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18 279 833,34</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19 011 166,67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18 279 833,34</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19 011 166,67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"Обеспечение равных прав потребителей на получение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18 279 833,34</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19 011 166,67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18 279 833,34</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19 011 166,67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10 967 900,00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11 406 700,00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10 967 900,00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11 406 700,00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10 967 900,00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11 406 700,00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12203S2840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7 311 933,34</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7 604 466,67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7 311 933,34</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7 604 466,67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7 311 933,34</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7 604 466,67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ОБСЛУЖИВАНИЕ ГОСУДАРСТВЕННОГО (МУНИЦИПАЛЬНОГО) ДОЛГА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28 000,00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28 000,00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Обслуживание государственного (муниципального) внутреннего долга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Основное мероприятие «Обслуживание муниципального долга района»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эффективного управления муниципальным долгом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Обслуживание государственного (муниципального) долга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Обслуживание муниципального долга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МЕЖБЮДЖЕТНЫЕ ТРАНСФЕРТЫ ОБЩЕГО ХАРАКТЕРА БЮДЖЕТАМ БЮДЖЕТНОЙ СИСТЕМЫ РОССИЙСКОЙ ФЕДЕРАЦИИ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280 358 200,00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64 488 400,00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275 573 100,00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65 714 100,00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280 358 200,00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64 488 400,00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275 573 100,00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65 714 100,00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280 358 200,00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64 488 400,00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275 573 100,00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65 714 100,00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"Расчет и распределение дотации на выравнивание бюджетной обеспеченности поселений"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280 358 200,00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64 488 400,00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275 573 100,00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65 714 100,00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Дотация на выравнивание бюджетной обеспеченности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280 358 200,00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64 488 400,00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275 573 100,00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65 714 100,00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Межбюджетные трансферты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280 358 200,00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64 488 400,00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275 573 100,00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65 714 100,00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Дотации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xml:space="preserve">280 358 </w:t>
            </w:r>
            <w:r w:rsidRPr="00867FDA">
              <w:rPr>
                <w:sz w:val="16"/>
                <w:szCs w:val="16"/>
              </w:rPr>
              <w:lastRenderedPageBreak/>
              <w:t>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lastRenderedPageBreak/>
              <w:t>64 488 400,00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xml:space="preserve">275 573 </w:t>
            </w:r>
            <w:r w:rsidRPr="00867FDA">
              <w:rPr>
                <w:sz w:val="16"/>
                <w:szCs w:val="16"/>
              </w:rPr>
              <w:lastRenderedPageBreak/>
              <w:t>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lastRenderedPageBreak/>
              <w:t>65 714 100,00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Дотации на выравнивание бюджетной обеспеченности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050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280 358 200,00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64 488 400,00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275 573 100,00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65 714 100,00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Комитет по управлению муниципальным имуществом администрации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120 825 599,90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50 258 000,00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129 630 124,64</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50 258 000,00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19 097 400,00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19 097 400,00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19 097 400,00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19 097 400,00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19 097 400,00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19 097 400,00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 Управление и распоряжение муниципальным имуществом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1 278 000,00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1 278 000,00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прочие мероприятия по управлению муниципальным имуществом</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1 278 000,00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1 278 000,00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прочих налогов, сборов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"Организационно-техническое и финансовое обеспечение КУМИ"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17 819 400,00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17 819 400,00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17 750 400,00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17 750 400,00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17 750 400,00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17 750 400,00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17 750 400,00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17 750 400,00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13 547 680,50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13 547 680,50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175 800,00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4 026 919,50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4 026 919,50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НАЦИОНАЛЬНАЯ ЭКОНОМИКА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271 759,47</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271 675,26</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Связь и информатика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271 759,47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271 675,26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271 759,47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271 675,26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"Организационно-техническое и финансовое обеспечение КУМИ"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271 759,47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271 675,26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271 759,47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271 675,26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271 759,47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271 675,26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2200202400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271 759,47</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271 675,26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271 759,47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271 675,26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36 209 929,90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73 700,00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45 068 854,64</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73 700,00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Жилищное хозяйство</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36 136 229,90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44 995 154,64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32 046 329,90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40 085 154,64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"Содействие развитию жилищного строительства"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32 046 329,90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40 085 154,64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32 046 329,90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40 085 154,64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31 015 100,00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38 882 600,00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31 015 100,00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38 882 600,00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Бюджетные инвестиции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31 015 100,00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38 882 600,00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31 015 100,00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38 882 600,00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11101S2762</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1 031 229,90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1 202 554,64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Капитальные вложения в объекты государственной (муниципальной) </w:t>
            </w:r>
            <w:r w:rsidRPr="00867FDA">
              <w:rPr>
                <w:sz w:val="16"/>
                <w:szCs w:val="16"/>
              </w:rPr>
              <w:lastRenderedPageBreak/>
              <w:t>собственности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11101S2762</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1 031 229,90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1 202 554,64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Бюджетные инвестиции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11101S2762</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1 031 229,90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1 202 554,64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11101S2762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412</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1 031 229,90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1 202 554,64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4 089 900,00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4 910 000,00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 Управление и распоряжение муниципальным имуществом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4 089 900,00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4 910 000,00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содержание муниципального жилищного фонда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755 400,00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755 400,00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755 400,00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755 400,00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755 400,00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755 400,00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755 400,00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755 400,00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прочие мероприятия по управлению муниципальным имуществом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3 034 500,00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3 854 600,00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3 034 500,00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3 854 600,00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3 034 500,00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3 854 600,00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1 344 100,00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2 164 200,00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1 690 400,00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1 690 400,00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вопросы в области жилищно-коммунального хозяйства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1130100000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1130184220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1130184220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1130184220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1130184220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СОЦИАЛЬНАЯ ПОЛИТИКА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65 246 510,53</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50 184 300,00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65 192 194,74</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50 184 300,00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Социальное обеспечение населения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11 590 300,00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11 590 300,00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11 590 300,00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11 590 300,00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11 590 300,00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11 590 300,00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11 590 300,00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11 590 300,00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11 590 300,00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11 590 300,00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11 590 300,00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11 590 300,00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11 590 300,00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11 590 300,00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11 590 300,00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11 590 300,00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7 560 000,00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7 560 000,00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7 560 000,00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7 560 000,00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7 560 000,00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7 560 000,00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Социальные выплаты гражданам, кроме публичных нормативных социальных выплат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7 560 000,00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7 560 000,00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7 560 000,00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гражданам на приобретение жилья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7 560 000,00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7 560 000,00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7 560 000,00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4 030 300,00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4 030 300,00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4 030 300,00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4 030 300,00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4 030 300,00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4 030 300,00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4 030 300,00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4 030 300,00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Социальные выплаты гражданам, кроме публичных нормативных социальных выплат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4 030 300,00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4 030 300,00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4 030 300,00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4 030 300,00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гражданам на приобретение жилья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4 030 300,00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4 030 300,00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4 030 300,00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4 030 300,00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Охрана семьи и детства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53 656 210,53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38 594 000,00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53 601 894,74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38 594 000,00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53 656 210,53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38 594 000,00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53 601 894,74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38 594 000,00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53 656 210,53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38 594 000,00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53 601 894,74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38 594 000,00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15 062 210,53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15 007 894,74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реализацию мероприятий по обеспечению жильем молодых семей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15 062 210,53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15 007 894,74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15 062 210,53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15 007 894,74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11201L4970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15 062 210,53</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15 007 894,74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гражданам на приобретение жилья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15 062 210,53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15 007 894,74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38 594 000,00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38 594 000,00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38 594 000,00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38 594 000,00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Расходы на предоставление жилых помещений детям-сиротам и детям, оставшимся без попечения родителей, лицам из их числа по договорам </w:t>
            </w:r>
            <w:r w:rsidRPr="00867FDA">
              <w:rPr>
                <w:sz w:val="16"/>
                <w:szCs w:val="16"/>
              </w:rPr>
              <w:lastRenderedPageBreak/>
              <w:t>найма специализированных жилых помещений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1120384310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27 706 600,00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27 706 600,00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27 706 600,00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27 706 600,00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1120384310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27 706 600,00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27 706 600,00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27 706 600,00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27 706 600,00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Бюджетные инвестиции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1120384310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27 706 600,00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27 706 600,00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27 706 600,00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27 706 600,00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1120384310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27 706 600,00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27 706 600,00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27 706 600,00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27 706 600,00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11203R0820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10 887 400,00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10 887 400,00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10 887 400,00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10 887 400,00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11203R0820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10 887 400,00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10 887 400,00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10 887 400,00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10 887 400,00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Бюджетные инвестиции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11203R0820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10 887 400,00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10 887 400,00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10 887 400,00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10 887 400,00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070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11203R0820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10 887 400,00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10 887 400,00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10 887 400,00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10 887 400,00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Управление образования администрации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1 986 125 444,69</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1 507 024 700,00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1 983 132 331,00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1 507 024 700,00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"Общее образование. 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функций управления и контроля в сфере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НАЦИОНАЛЬНАЯ ЭКОНОМИКА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5 250 112,80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1 674 701,00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Общеэкономические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4 959 212,80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1 383 801,00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4 959 212,80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1 383 801,00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«Сохранение стабильной и управляемой ситуации на рынке труда в Кондинском районе»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4 959 212,80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1 383 801,00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реализацию мероприятий по содействию трудоустройству граждан</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4 959 212,80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1 383 801,00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3 703 212,80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908 397,00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3 703 212,80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908 397,00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2 844 248,00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697 692,00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858 964,80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210 705,00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1 256 000,00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475 404,00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1 256 000,00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475 404,00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1 256 000,00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475 404,00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Связь и информатика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290 900,00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290 900,00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"Общее образование. 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290 900,00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функций управления и контроля в сфере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290 900,00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290 900,00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290 900,00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290 900,00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290 900,00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ОБРАЗОВАНИЕ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1 964 872 231,89</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1 491 043 700,00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1 965 454 530,00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1 491 043 700,00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Дошкольное образование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441 182 915,03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353 703 180,00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436 888 503,00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353 703 180,00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441 182 915,03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353 703 180,00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436 888 503,00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353 703 180,00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"Общее образование. 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440 995 015,03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353 703 180,00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436 700 603,00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353 703 180,00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433 932 955,03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346 641 120,00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429 638 543,00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346 641 120,00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87 291 835,03</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82 997 423,00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10 735 100,00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10 735 100,00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10 735 100,00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10 735 100,00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7 468 800,00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7 468 800,00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1 082 100,00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1 082 100,00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2 184 200,00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2 184 200,00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36 736 935,03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35 614 223,00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36 736 935,03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35 614 223,00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28 961 205,00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28 961 205,00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7 081 830,03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5 959 118,00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39 819 800,00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34 819 800,00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19 049 135,00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19 049 135,00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18 512 035,00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18 512 035,00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537 100,00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20 770 665,00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15 770 665,00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20 467 665,00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15 467 665,00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303 000,00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1 828 300,00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1 828 300,00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1 828 300,00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846 080,00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846 080,00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846 080,00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846 080,00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674 995,00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674 995,00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674 995,00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674 995,00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674 995,00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674 995,00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674 995,00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674 995,00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518 429,00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518 429,00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518 429,00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518 429,00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156 566,00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156 566,00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156 566,00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156 566,00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171 085,00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171 085,00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171 085,00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171 085,00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123 378,00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123 378,00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123 378,00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123 378,00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123 378,00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123 378,00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123 378,00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123 378,00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47 707,00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47 707,00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47 707,00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47 707,00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47 707,00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47 707,00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47 707,00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47 707,00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345 795 040,00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345 795 040,00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345 795 040,00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345 795 040,00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173 058 951,00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173 058 951,00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173 058 951,00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173 058 951,00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173 058 951,00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173 058 951,00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173 058 951,00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173 058 951,00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133 115 171,00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133 115 171,00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133 115 171,00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133 115 171,00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39 943 780,00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39 943 780,00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39 943 780,00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39 943 780,00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12 132,00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12 132,00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12 132,00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12 132,00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12 132,00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12 132,00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12 132,00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12 132,00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12 132,00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12 132,00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12 132,00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12 132,00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172 723 957,00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172 723 957,00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172 723 957,00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172 723 957,00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111 296 208,00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111 296 208,00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111 296 208,00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111 296 208,00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867FDA">
              <w:rPr>
                <w:sz w:val="16"/>
                <w:szCs w:val="16"/>
              </w:rPr>
              <w:lastRenderedPageBreak/>
              <w:t>(муниципальных)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111 296 208,00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111 296 208,00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111 296 208,00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111 296 208,00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61 427 749,00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61 427 749,00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61 427 749,00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61 427 749,00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621</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61 427 749,00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61 427 749,00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61 427 749,00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61 427 749,00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повышения квалификации педагогических работников образовательных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410 688,00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410 688,00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410 688,00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410 688,00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410 688,00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410 688,00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410 688,00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410 688,00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270 144,00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270 144,00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270 144,00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270 144,00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270 144,00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270 144,00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270 144,00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270 144,00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270 144,00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270 144,00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270 144,00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270 144,00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140 544,00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140 544,00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140 544,00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140 544,00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92 232,00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92 232,00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92 232,00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92 232,00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92 232,00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92 232,00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92 232,00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92 232,00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48 312,00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48 312,00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48 312,00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48 312,00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48 312,00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48 312,00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48 312,00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48 312,00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6 651 372,00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6 651 372,00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6 651 372,00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6 651 372,00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6 651 372,00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6 651 372,00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6 651 372,00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6 651 372,00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3 837 851,00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3 837 851,00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3 837 851,00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3 837 851,00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3 837 851,00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3 837 851,00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3 837 851,00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3 837 851,00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3 567 451,00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3 567 451,00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3 567 451,00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3 567 451,00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2 813 521,00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2 813 521,00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2 813 521,00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2 813 521,00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1 226 202,00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1 226 202,00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1 226 202,00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1 226 202,00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1 226 202,00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1 226 202,00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1 226 202,00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1 226 202,00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1 587 319,00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1 587 319,00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1 587 319,00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1 587 319,00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1 587 319,00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1 587 319,00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1 587 319,00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1 587 319,00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"Ресурсное обеспечение в сфере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187 900,00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187 900,00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комплексной безопасности образовательных организаций"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187 900,00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187 900,00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187 900,00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187 900,00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87 500,00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87 500,00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87 500,00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87 500,00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87 500,00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87 500,00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Общее образование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1 318 244 388,19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1 128 395 191,00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1 320 550 898,30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1 128 395 191,00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1 318 244 388,19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1 128 395 191,00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1 320 550 898,30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1 128 395 191,00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"Общее образование. 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1 317 441 088,19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1 128 395 191,00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1 319 747 598,30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1 128 395 191,00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1 278 937 421,19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1 089 891 524,00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1 281 161 219,30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1 089 891 524,00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134 209 997,19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136 433 795,30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3 368 900,00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3 368 900,00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3 368 900,00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3 368 900,00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3 368 900,00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3 368 900,00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104 912 608,30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82 919 295,30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104 912 608,30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82 919 295,30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1 594 700,00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1 594 700,00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68 361 017,00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68 844 629,00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34 956 891,30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12 479 966,30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25 519 100,00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25 509 100,00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25 519 100,00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25 509 100,00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24 937 600,00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24 927 600,00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581 500,00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581 500,00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409 388,89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24 636 500,00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409 388,89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24 636 500,00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383 588,89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24 610 700,00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прочих налогов, сборов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иных платежей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853</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37 856 700,00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37 856 700,00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27 591 732,00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27 591 732,00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27 591 732,00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27 591 732,00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21 191 806,00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21 191 806,00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6 399 926,00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6 399 926,00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10 264 968,00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10 264 968,00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10 264 968,00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10 264 968,00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10 264 968,00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10 264 968,00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129 024 000,00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129 024 000,00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129 024 000,00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129 024 000,00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36 211 484,00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36 211 484,00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36 211 484,00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36 211 484,00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36 211 484,00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36 211 484,00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36 211 484,00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36 211 484,00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27 812 200,00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27 812 200,00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27 812 200,00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27 812 200,00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8 399 284,00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8 399 284,00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8 399 284,00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8 399 284,00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48 796 516,00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48 796 516,00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48 796 516,00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48 796 516,00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48 796 516,00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48 796 516,00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48 796 516,00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48 796 516,00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48 796 516,00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48 796 516,00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48 796 516,00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48 796 516,00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476 000,00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476 000,00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Социальные выплаты гражданам, кроме публичных нормативных социальных выплат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476 000,00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476 000,00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Приобретение товаров, работ, услуг в пользу граждан в целях их социального обеспечения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323</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476 000,00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476 000,00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Предоставление субсидий бюджетным, автономным учреждениям и иным </w:t>
            </w:r>
            <w:r w:rsidRPr="00867FDA">
              <w:rPr>
                <w:sz w:val="16"/>
                <w:szCs w:val="16"/>
              </w:rPr>
              <w:lastRenderedPageBreak/>
              <w:t>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43 540 000,00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43 540 000,00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43 540 000,00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43 540 000,00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43 540 000,00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43 540 000,00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43 540 000,00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43 540 000,00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43 540 000,00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43 540 000,00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43 540 000,00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43 540 000,00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447 391,00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447 391,00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447 391,00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447 391,00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447 391,00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447 391,00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447 391,00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447 391,00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447 391,00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447 391,00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447 391,00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447 391,00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343 618,00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343 618,00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343 618,00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343 618,00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103 773,00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103 773,00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103 773,00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103 773,00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960 420 133,00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960 420 133,00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960 420 133,00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960 420 133,00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779 794 966,00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779 794 966,00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779 794 966,00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779 794 966,00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779 794 966,00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779 794 966,00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779 794 966,00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779 794 966,00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599 825 473,00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599 825 473,00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599 825 473,00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599 825 473,00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179 969 493,00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179 969 493,00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179 969 493,00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179 969 493,00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963 390,00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963 390,00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963 390,00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963 390,00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963 390,00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963 390,00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963 390,00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963 390,00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963 390,00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963 390,00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963 390,00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963 390,00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179 661 777,00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179 661 777,00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179 661 777,00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179 661 777,00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179 661 777,00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179 661 777,00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179 661 777,00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179 661 777,00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179 661 777,00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179 661 777,00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179 661 777,00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179 661 777,00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16 979 200,00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16 979 200,00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4 457 600,01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4 457 599,97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4 457 600,01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4 457 599,97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3 423 655,92</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3 423 655,95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1 033 944,09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1 033 944,02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4 457 600,01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4 457 600,02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4 457 600,01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4 457 600,02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4 457 600,01</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4 457 600,02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8 063 999,98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8 064 000,01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8 063 999,98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8 064 000,01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8 063 999,98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8 064 000,01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повышения квалификации педагогических работников образовательных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636 152,00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636 152,00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636 152,00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636 152,00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636 152,00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636 152,00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636 152,00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636 152,00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136 152,00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136 152,00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136 152,00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136 152,00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136 152,00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136 152,00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136 152,00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136 152,00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136 152,00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136 152,00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136 152,00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136 152,00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29 956 815,00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29 956 815,00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29 956 815,00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29 956 815,00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29 956 815,00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29 956 815,00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29 956 815,00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29 956 815,00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26 742 000,00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26 742 000,00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26 742 000,00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26 742 000,00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26 742 000,00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26 742 000,00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26 742 000,00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26 742 000,00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2 400 000,00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24 342 000,00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24 342 000,00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24 342 000,00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24 342 000,00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Предоставление субсидий бюджетным, автономным учреждениям и иным </w:t>
            </w:r>
            <w:r w:rsidRPr="00867FDA">
              <w:rPr>
                <w:sz w:val="16"/>
                <w:szCs w:val="16"/>
              </w:rPr>
              <w:lastRenderedPageBreak/>
              <w:t>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3 214 815,00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3 214 815,00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3 214 815,00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3 214 815,00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Субсидии бюджетным учреждениям</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3 214 815,00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3 214 815,00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3 214 815,00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3 214 815,00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3 214 815,00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3 214 815,00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3 214 815,00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3 214 815,00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0210600000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7 910 700,00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7 910 700,00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7 910 700,00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7 910 700,00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7 910 700,00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7 910 700,00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7 910 700,00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7 910 700,00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1 385 700,00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1 385 700,00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1 385 700,00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1 385 700,00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1 385 700,00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1 385 700,00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1 385 700,00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1 385 700,00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734 700,00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734 700,00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734 700,00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151 000,00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151 000,00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6 525 000,00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6 525 000,00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6 525 000,00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6 525 000,00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6 525 000,00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6 525 000,00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6 525 000,00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6 525 000,00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5 495 000,00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5 495 000,00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5 495 000,00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5 495 000,00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1 030 000,00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1 030 000,00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1 030 000,00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Региональный проект "Успех каждого ребенка"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021E200000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82 712,00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021E200590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82 712,00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021E200590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82 712,00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021E200590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82 712,00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021E200590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82 712,00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"Ресурсное обеспечение в сфере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комплексной безопасности образовательных организаций"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803 300,00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803 300,00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95 826 800,00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95 826 800,00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95 826 800,00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95 826 800,00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"Общее образование. 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95 793 700,00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95 793 700,00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реализации программ в организациях дополнительного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0210800000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95 793 700,00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95 793 700,00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72 158 000,00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72 158 000,00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72 158 000,00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72 158 000,00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40 959 400,00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40 959 400,00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40 707 600,00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40 707 600,00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251 800,00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31 198 600,00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31 198 600,00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31 198 600,00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31 198 600,00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23 635 700,00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23 635 700,00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1 230 215,00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1 230 215,00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1 230 215,00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1 230 215,00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944 866,00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944 866,00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285 349,00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285 349,00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22 405 485,00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22 405 485,00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22 405 485,00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22 405 485,00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22 405 485,00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22 405 485,00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"Ресурсное обеспечение в сфере образования"</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33 100,00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комплексной безопасности образовательных организаций"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33 100,00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33 100,00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33 100,00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33 100,00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33 100,00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Молодежная политика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22 496 566,67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22 496 566,70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22 496 566,67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22 496 566,70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"Дети Конды"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22 496 566,67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22 496 566,70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отдыха и оздоровления детей и молодежи"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22 496 566,67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22 496 566,70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 xml:space="preserve">Расходы на организацию отдыха детей в оздоровительных лагерях с дневным пребыванием детей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1 846 076,00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1 846 076,00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1 846 076,00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1 846 076,00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1 846 076,00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1 846 076,00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1 846 076,00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1 846 076,00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организацию загородного лагеря с круглосуточным пребыванием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0220270144</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1 116 024,00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1 116 024,00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0220270144</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1 116 024,00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1 116 024,00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0220270144</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1 116 024,00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1 116 024,00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0220270144</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1 116 024,00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1 116 024,00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9 758 400,00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9 758 400,00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9 758 400,00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9 758 400,00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9 758 400,00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9 758 400,00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9 758 400,00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9 758 400,00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организацию и обеспечение отдыха и оздоровления детей, в том числе в этнической среде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0220284080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8 691 800,00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1 084 266,67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1 084 266,70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1 084 266,67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1 084 266,70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1 084 266,67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1 084 266,70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1 084 266,67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1 084 266,70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вопросы в области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87 121 562,00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89 691 762,00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87 121 562,00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89 691 762,00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"Общее образование. 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87 121 562,00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89 691 762,00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68 587 862,00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71 158 062,00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68 334 333,00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70 904 533,00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67 260 400,00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68 799 400,00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67 260 400,00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68 799 400,00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51 544 100,00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51 883 700,00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1 307 200,00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15 305 900,00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15 608 500,00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1 073 933,00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2 030 533,00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1 073 933,00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2 030 533,00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254 600,00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265 500,00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693 347,00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1 639 047,00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125 986,00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125 986,00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налогов, сборов и иных платежей</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253 529,00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194 723,00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194 723,00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194 723,00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194 723,00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58 806,00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58 806,00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58 806,00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58 806,00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0210400000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501 600,00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501 600,00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Социальные выплаты гражданам, кроме публичных нормативных социальных выплат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Пособия, компенсации и иные социальные выплаты гражданам, кроме публичных нормативных обязательств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0210400590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мероприятия в области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451 600,00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451 600,00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55 600,00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55 600,00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55 600,00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Премии и гранты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функций управления и контроля в сфере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18 032 100,00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18 032 100,00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18 032 100,00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18 032 100,00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18 032 100,00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18 032 100,00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18 032 100,00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18 032 100,00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13 691 000,00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13 691 000,00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271 100,00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271 100,00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4 070 000,00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4 070 000,00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СОЦИАЛЬНАЯ ПОЛИТИКА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15 981 000,00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Охрана семьи и детства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"Общее образование. 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Социальное обеспечение и иные выплаты населению</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Социальные выплаты гражданам, кроме публичных нормативных социальных выплат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Приобретение товаров, работ, услуг в пользу граждан в целях их социального обеспечения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231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323</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15 981 000,00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Управление культуры администрации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243 370 166,40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230 386 853,00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культуры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Прочие мероприятия органов местного самоуправления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НАЦИОНАЛЬНАЯ ЭКОНОМИКА</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single" w:sz="4" w:space="0" w:color="auto"/>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411 866,40</w:t>
            </w:r>
          </w:p>
        </w:tc>
        <w:tc>
          <w:tcPr>
            <w:tcW w:w="1276" w:type="dxa"/>
            <w:tcBorders>
              <w:top w:val="single" w:sz="4" w:space="0" w:color="auto"/>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262 853,00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Общеэкономические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349 466,40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200 453,00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349 466,40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200 453,00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Основное мероприятие «Сохранение стабильной и управляемой ситуации </w:t>
            </w:r>
            <w:r w:rsidRPr="00867FDA">
              <w:rPr>
                <w:sz w:val="16"/>
                <w:szCs w:val="16"/>
              </w:rPr>
              <w:lastRenderedPageBreak/>
              <w:t>на рынке труда в Кондинском районе»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349 466,40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200 453,00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Расходы на реализацию мероприятий по содействию трудоустройству граждан</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349 466,40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200 453,00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116 488,80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66 818,00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116 488,80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66 818,00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89 469,12</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51 319,51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27 019,68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15 498,49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232 977,60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133 635,00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232 977,60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133 635,00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232 977,60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133 635,00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Связь и информатика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культуры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Прочие мероприятия органов местного самоуправления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ОБРАЗОВАНИЕ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77 696 000,00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62 916 578,90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77 696 000,00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62 916 578,90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культуры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77 696 000,00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62 916 578,90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"Модернизация и развитие учреждений культуры"</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14 821 326,60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Региональный проект «Культурная среда»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051A100000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14 821 326,60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государственную поддержку отрасли культуры в рамках реализации национального проекта "Культура"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14 821 326,60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14 821 326,60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14 821 326,60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14 821 326,60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"Поддержка творческих инициатив, способствующих самореализации населения".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62 874 673,40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62 916 578,90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"Развитие дополнительного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0520100000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62 874 673,40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62 916 578,90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Расходы на обеспечение деятельности (оказание услуг) муниципальных  учреждений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62 874 673,40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62 916 578,90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62 874 673,40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62 916 578,90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62 874 673,40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62 916 578,90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62 595 373,40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62 637 278,90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279 300,00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279 300,00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КУЛЬТУРА, КИНЕМАТОГРАФИЯ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165 258 000,00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167 203 121,10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Культура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157 483 200,00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159 428 321,10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культуры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157 483 200,00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159 428 321,10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"Модернизация и развитие учреждений культуры"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157 483 200,00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159 428 321,10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"Развитие библиотечного дела"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60 584 173,68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60 582 000,00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Расходы на обеспечение деятельности (оказание услуг) муниципальных  учреждений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59 764 173,68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59 764 105,26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55 886 200,00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55 886 200,00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55 886 200,00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55 886 200,00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42 872 600,00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42 872 600,00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285 800,00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12 727 800,00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12 727 800,00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3 796 573,68</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3 796 505,26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3 796 573,68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3 796 505,26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925 473,68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925 405,26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544 200,00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544 200,00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2 326 900,00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2 326 900,00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прочих налогов, сборов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развитие сферы культуры в муниципальных образованиях автономного округа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654 600,00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652 600,00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654 600,00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652 600,00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654 600,00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652 600,00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государственную поддержку отрасли культуры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130 947,37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130 947,37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130 947,37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130 947,37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Иные закупки товаров, работ и услуг для обеспечения государственных </w:t>
            </w:r>
            <w:r w:rsidRPr="00867FDA">
              <w:rPr>
                <w:sz w:val="16"/>
                <w:szCs w:val="16"/>
              </w:rPr>
              <w:lastRenderedPageBreak/>
              <w:t>(муниципальных)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130 947,37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130 947,37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130 947,37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130 947,37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Софинансирование расходов  на развитие сферы культуры в муниципальных образованиях автономного округа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34 452,63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34 347,37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34 452,63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34 347,37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34 452,63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34 347,37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21 557,90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21 557,90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12 894,73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12 789,47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"Развитие музейного дела"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10 239 400,00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10 239 400,00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Расходы на обеспечение деятельности (оказание услуг) муниципальных  учреждений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10 239 400,00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10 239 400,00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10 239 400,00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10 239 400,00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10 239 400,00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10 239 400,00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10 169 900,00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10 169 900,00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"Развитие культурно-досуговой деятельности"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83 471 100,00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83 516 500,00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82 971 100,00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83 016 100,00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82 971 100,00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83 016 100,00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82 971 100,00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83 016 100,00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82 658 600,00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82 658 600,00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312 500,00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357 500,00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Реализация прочих расходов в сфере культура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Региональный проект «Культурная среда»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051A100000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3 188 526,32</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5 090 421,10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государственную поддержку отрасли культуры в рамках реализации национального проекта "Культура"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5 090 421,10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5 090 421,10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5 090 421,10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5 090 421,10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техническое оснащение муниципальных музеев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051A155900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3 188 526,32</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051A155900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3 188 526,32</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051A155900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3 188 526,32</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051A155900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3 188 526,32</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вопросы в области культуры, кинематографии</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7 774 800,00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7 774 800,00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культуры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7 774 800,00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7 774 800,00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7 774 800,00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7 774 800,00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7 774 800,00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7 774 800,00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7 774 800,00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7 774 800,00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7 774 800,00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7 774 800,00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7 774 800,00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7 774 800,00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5 890 000,00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5 890 000,00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241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1 765 000,00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1 765 000,00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Комитет физической культуры и спорта администрации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156 190 060,00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157 013 993,00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НАЦИОНАЛЬНАЯ ЭКОНОМИКА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460 300,00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127 073,00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Общеэкономические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76 773,00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76 773,00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«Сохранение стабильной и управляемой ситуации на рынке труда в Кондинском районе»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76 773,00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реализацию мероприятий по содействию трудоустройству граждан</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76 773,00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76 773,00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50 558,00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50 558,00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26 215,00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26 215,00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Связь и информатика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50 300,00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Прочие мероприятия органов местного самоуправления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lastRenderedPageBreak/>
              <w:t>ОБРАЗОВАНИЕ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92 222 386,32</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92 222 588,42</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Дополнительное образование детей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92 222 386,32</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92 222 588,42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92 222 386,32</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92 222 588,42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92 222 386,32</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92 222 588,42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92 222 386,32</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92 222 588,42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92 222 386,32</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92 222 588,42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92 222 386,32</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92 222 588,42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91 813 886,32</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91 814 088,42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408 500,00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408 500,00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ФИЗИЧЕСКАЯ КУЛЬТУРА И СПОРТ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63 507 373,68</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64 664 331,58</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Физическая культура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57 125 813,68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58 282 771,58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57 125 813,68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58 282 771,58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56 429 392,63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58 009 297,90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53 182 340,00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53 182 140,00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53 182 340,00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53 182 140,00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27 410 120,00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27 410 120,00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27 296 320,00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27 296 320,00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иные цели</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612</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113 800,00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113 800,00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25 772 220,00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25 772 020,00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25 652 720,00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25 652 520,00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иные цели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3 084 700,00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4 585 800,00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3 084 700,00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4 585 800,00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1 884 700,00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2 585 800,00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867FDA">
              <w:rPr>
                <w:sz w:val="16"/>
                <w:szCs w:val="16"/>
              </w:rPr>
              <w:lastRenderedPageBreak/>
              <w:t>(муниципальных)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1 884 700,00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2 585 800,00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1 200 000,00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162 352,63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241 357,90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162 352,63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241 357,90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99 194,74</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136 094,74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99 194,74</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136 094,74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63 157,89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105 263,16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63 157,89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105 263,16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"Укрепление материально-технической базы учреждений спорта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0600600000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696 421,05</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273 473,68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0600682130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661 600,00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259 800,00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0600682130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661 600,00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259 800,00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0600682130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441 060,00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173 200,00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0600682130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441 060,00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173 200,00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0600682130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220 540,00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0600682130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220 540,00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34 821,05</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13 673,68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34 821,05</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13 673,68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23 213,68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9 115,79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23 213,68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9 115,79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11 607,37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4 557,89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11 607,37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4 557,89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Массовый спорт</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90 860,00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90 860,00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 Основное мероприятие "Предоставление субсидии немуниципальным </w:t>
            </w:r>
            <w:r w:rsidRPr="00867FDA">
              <w:rPr>
                <w:sz w:val="16"/>
                <w:szCs w:val="16"/>
              </w:rPr>
              <w:lastRenderedPageBreak/>
              <w:t>организациям на предоставление (выполнение) услуг (работ) в сфере физической культуры и спорта"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90 860,00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Расходы на мероприятия  в области  физической культуры и спорта.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90 860,00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Предоставление субсидий бюджетным, автономным учреждениям и иным некоммерческим организациям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90 860,00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90 860,00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(гранты в форме субсидий), не подлежащие казначейскому сопровождению</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633</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90 860,00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90 860,00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вопросы в области физической культуры и спорта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6 290 700,00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6 290 700,00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6 290 700,00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6 290 700,00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6 290 700,00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6 290 700,00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6 290 700,00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6 290 700,00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6 290 700,00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6 290 700,00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6 290 700,00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6 290 700,00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4 770 000,00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4 770 000,00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106 700,00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106 700,00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280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1 414 000,00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1 414 000,00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Муниципальное учреждение Управление капитального строительства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521 920 121,29</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143 443 736,42</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НАЦИОНАЛЬНАЯ ЭКОНОМИКА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190 397 153,59</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113 275 738,91</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Дорожное хозяйство (дорожные фонды)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168 107 064,70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90 901 161,13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транспортной системы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168 107 064,70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90 901 161,13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Подпрограмма "Дорожное хозяйство"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168 107 064,70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90 901 161,13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131 331 855,83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52 654 991,91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ремонт и содержание автомобильных дорог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131 331 855,83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52 654 991,91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16 645 294,83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16 301 521,91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16 645 294,83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16 301 521,91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16 645 294,83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16 301 521,91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114 686 561,00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36 353 470,00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Бюджетные инвестиции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114 686 561,00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36 353 470,00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Бюджетные инвестиции в объекты капитального строительства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114 686 561,00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36 353 470,00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"Содержание дорог и искусственных сооружений на них"</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36 775 208,87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38 246 169,22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содержание внутрипоселковых дорог и искусственных сооружений на них</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28 759 008,87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29 909 369,22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28 759 008,87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29 909 369,22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28 759 008,87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29 909 369,22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1810304190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28 759 008,87</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29 909 369,22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ремонт и содержание автомобильных дорог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8 016 200,00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8 336 800,00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8 016 200,00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8 336 800,00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8 016 200,00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8 336 800,00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8 016 200,00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8 336 800,00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вопросы в области национальной экономики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22 290 088,89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22 374 577,78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22 290 088,89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22 374 577,78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"Содействие развитию жилищного строительства"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22 290 088,89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22 374 577,78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22 290 088,89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22 374 577,78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деятельности (оказание услуг) муниципальных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22 290 088,89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22 374 577,78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20 927 100,00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20 927 100,00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казенных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20 927 100,00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20 927 100,00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16 080 000,00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16 080 000,00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учреждений,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68 300,00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68 300,00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4 778 800,00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4 778 800,00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1 212 288,89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1 212 277,78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1 212 288,89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1 212 277,78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217 888,89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217 877,78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752 000,00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752 000,00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235 200,00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235 200,00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налога на имущество организаций и земельного налога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84 500,00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Уплата прочих налогов, сборов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5 200,00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Уплата иных платежей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853</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145 500,00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145 500,00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ЖИЛИЩНО-КОММУНАЛЬНОЕ ХОЗЯЙСТВО</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single" w:sz="4" w:space="0" w:color="auto"/>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27 904 856,59</w:t>
            </w:r>
          </w:p>
        </w:tc>
        <w:tc>
          <w:tcPr>
            <w:tcW w:w="1276" w:type="dxa"/>
            <w:tcBorders>
              <w:top w:val="single" w:sz="4" w:space="0" w:color="auto"/>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30 167 997,51</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Благоустройство</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27 904 856,59</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30 167 997,51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"Формирование комфортной городской среды в Кондинском районе на 2018-2024 годы"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16 129 111,11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17 921 222,22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Региональный проект "Формирование комфортной городской среды"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240F200000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16 129 111,11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17 921 222,22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реализацию программ формирования современной городской среды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16 129 111,11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17 921 222,22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16 129 111,11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17 921 222,22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16 129 111,11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17 921 222,22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16 129 111,11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17 921 222,22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Непрограммные расходы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11 775 745,48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12 246 775,29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Исполнение переданных полномочий городского поселения Междуреченский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11 775 745,48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12 246 775,29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уличное освещение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11 775 745,48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12 246 775,29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11 775 745,48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12 246 775,29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11 775 745,48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12 246 775,29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1 978 737,48</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2 057 886,97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247</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9 797 008,00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10 188 888,32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ОБРАЗОВАНИЕ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303 618 111,11</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Общее образование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303 618 111,11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образования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303 618 111,11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"Ресурсное обеспечение в сфере образования"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303 618 111,11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Региональный проект "Современная школа"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023E100000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303 618 111,11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создание новых мест в муниципальных общеобразовательных организациях</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023E182860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273 256 300,00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023E182860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273 256 300,00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Бюджетные инвестиции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023E182860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273 256 300,00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Бюджетные инвестиции в объекты капитального строительства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023E182860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273 256 300,00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Софинансирование на создание новых мест в муниципальных общеобразовательных организациях</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023E1S2860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30 361 811,11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Капитальные вложения в объекты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023E1S2860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30 361 811,11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Бюджетные инвестиции</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023E1S2860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410</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30 361 811,11</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Бюджетные инвестиции в объекты капитального строительства государственной (муниципальной) собственности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460</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07</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023E1S2860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30 361 811,11</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 xml:space="preserve">Управление жилищно-коммунального хозяйства администрации </w:t>
            </w:r>
            <w:r w:rsidRPr="00867FDA">
              <w:rPr>
                <w:sz w:val="16"/>
                <w:szCs w:val="16"/>
              </w:rPr>
              <w:lastRenderedPageBreak/>
              <w:t>Кондинского района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94 145 822,00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67 774 500,00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xml:space="preserve">113 450 </w:t>
            </w:r>
            <w:r w:rsidRPr="00867FDA">
              <w:rPr>
                <w:sz w:val="16"/>
                <w:szCs w:val="16"/>
              </w:rPr>
              <w:lastRenderedPageBreak/>
              <w:t>111,00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lastRenderedPageBreak/>
              <w:t>70 296 900,00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lastRenderedPageBreak/>
              <w:t>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общегосударственные вопросы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"Создание условий для обеспечения качественными коммунальными услугами"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деятельности по исполнению муниципальной программы"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01</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13</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НАЦИОНАЛЬНАЯ ЭКОНОМИКА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1 342 599,77</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1 281 200,00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1 306 799,88</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1 245 400,00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Сельское хозяйство и рыболовство</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1 281 200,00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1 281 200,00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1 245 400,00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1 245 400,00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1 281 200,00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1 281 200,00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1 245 400,00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1 245 400,00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0800600000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1 281 200,00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1 281 200,00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1 245 400,00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1 245 400,00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организацию мероприятий при осуществлении деятельности по обращению с животными без владельцев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1 281 200,00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1 281 200,00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1 245 400,00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1 245 400,00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1 281 200,00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1 281 200,00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1 245 400,00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1 245 400,00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1 281 200,00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1 281 200,00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1 245 400,00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1 245 400,00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1 281 200,00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1 281 200,00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1 245 400,00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1 245 400,00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Связь и информатика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61 399,77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61 399,88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61 399,77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61 399,88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"Создание условий для обеспечения качественными коммунальными услугами"</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61 399,77</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61 399,88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деятельности по исполнению муниципальной программы"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61 399,77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61 399,88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Прочие мероприятия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61 399,77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61 399,88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61 399,77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61 399,88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61 399,77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61 399,88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04</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61 399,77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61 399,88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89 871 022,23</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63 565 800,00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109 211 111,12</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66 124 000,00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Коммунальное хозяйство</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70 517 422,23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63 563 200,00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89 857 511,12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66 121 400,00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70 517 422,23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63 563 200,00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89 857 511,12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66 121 400,00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"Создание условий для обеспечения качественными коммунальными услугами"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6 954 222,23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23 736 111,12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«Капитальный ремонт (с заменой) систем теплоснабжения, водоснабжения и водоотведения»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6 954 222,23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23 736 111,12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6 258 800,00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21 362 500,00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6 258 800,00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21 362 500,00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6 258 800,00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21 362 500,00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целях капитального ремонта государственного (муниципального) имущества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243</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6 258 800,00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21 362 500,00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695 422,23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2 373 611,12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695 422,23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2 373 611,12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695 422,23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2 373 611,12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целях капитального ремонта государственного (муниципального) имущества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243</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695 422,23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2 373 611,12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"Обеспечение равных прав потребителей на получение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63 563 200,00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63 563 200,00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66 121 400,00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66 121 400,00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"Возмещение недополученных доходов организациям, осуществляющим реализацию сжиженного газа"</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23 664 800,00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23 664 800,00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24 649 700,00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24 649 700,00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23 664 800,00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23 664 800,00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24 649 700,00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24 649 700,00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23 664 800,00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23 664 800,00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24 649 700,00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24 649 700,00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23 664 800,00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23 664 800,00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24 649 700,00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24 649 700,00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23 664 800,00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23 664 800,00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24 649 700,00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24 649 700,00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1220200000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39 898 400,00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39 898 400,00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41 471 700,00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41 471 700,00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39 898 400,00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39 898 400,00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41 471 700,00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41 471 700,00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Иные бюджетные ассигнования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39 898 400,00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39 898 400,00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41 471 700,00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41 471 700,00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39 898 400,00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39 898 400,00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41 471 700,00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41 471 700,00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02</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811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39 898 400,00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39 898 400,00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41 471 700,00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41 471 700,00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вопросы в области жилищно-коммунального хозяйства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19 353 600,00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19 353 600,00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19 353 600,00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19 353 600,00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"Создание условий для обеспечения качественными коммунальными услугами"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19 351 000,00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19 351 000,00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деятельности по исполнению муниципальной программы"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19 351 000,00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19 351 000,00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обеспечение функций органов местного самоуправления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19 351 000,00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19 351 000,00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19 351 000,00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19 351 000,00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19 351 000,00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19 351 000,00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14 797 000,00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14 797 000,00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выплаты персоналу государственных (муниципальных) органов, за исключением фонда оплаты труда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148 000,00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148 000,00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4 406 000,00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4 406 000,00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Подпрограмма "Обеспечение равных прав потребителей на получение энергетических ресурсов"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"Возмещение недополученных доходов организациям, осуществляющим реализацию сжиженного газа"</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выплаты персоналу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2 600,00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Фонд оплаты труда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121</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1 996,93</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1 996,93</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1 996,93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1 996,93</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129</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603,07</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603,07</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603,07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603,07</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ОХРАНА ОКРУЖАЮЩЕЙ СРЕДЫ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94 000,00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94 000,00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94 000,00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94 000,00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вопросы в области охраны окружающей среды</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 xml:space="preserve">Основное мероприятие "Расходы на осуществление отдельных полномочий Ханты-Мансийского автономного округа - Югры по </w:t>
            </w:r>
            <w:r w:rsidRPr="00867FDA">
              <w:rPr>
                <w:sz w:val="16"/>
                <w:szCs w:val="16"/>
              </w:rPr>
              <w:lastRenderedPageBreak/>
              <w:t>организации деятельности в сфере обращения с твердыми коммунальными отходами"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1500100000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lastRenderedPageBreak/>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услуг в сфере информационно-коммуникационных технологий</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06</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05</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242</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94 000,00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auto" w:fill="auto"/>
            <w:hideMark/>
          </w:tcPr>
          <w:p w:rsidR="001B4AFD" w:rsidRPr="00867FDA" w:rsidRDefault="001B4AFD" w:rsidP="009A56BC">
            <w:pPr>
              <w:ind w:firstLine="0"/>
              <w:jc w:val="left"/>
              <w:rPr>
                <w:sz w:val="16"/>
                <w:szCs w:val="16"/>
              </w:rPr>
            </w:pPr>
            <w:r w:rsidRPr="00867FDA">
              <w:rPr>
                <w:sz w:val="16"/>
                <w:szCs w:val="16"/>
              </w:rPr>
              <w:t>ЗДРАВООХРАНЕНИЕ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2 833 500,00</w:t>
            </w:r>
          </w:p>
        </w:tc>
        <w:tc>
          <w:tcPr>
            <w:tcW w:w="1276"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2 833 500,00</w:t>
            </w:r>
          </w:p>
        </w:tc>
        <w:tc>
          <w:tcPr>
            <w:tcW w:w="1275" w:type="dxa"/>
            <w:tcBorders>
              <w:top w:val="nil"/>
              <w:left w:val="single" w:sz="4" w:space="0" w:color="auto"/>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2 833 500,00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Другие вопросы в области здравоохранения</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1500000000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r>
      <w:tr w:rsidR="001B4AFD" w:rsidRPr="00867FDA" w:rsidTr="001B4AFD">
        <w:trPr>
          <w:trHeight w:val="68"/>
          <w:jc w:val="center"/>
        </w:trPr>
        <w:tc>
          <w:tcPr>
            <w:tcW w:w="5906"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Основное мероприятие "Организация осуществления мероприятий по проведению дезинсекции и дератизации"</w:t>
            </w:r>
          </w:p>
        </w:tc>
        <w:tc>
          <w:tcPr>
            <w:tcW w:w="709" w:type="dxa"/>
            <w:tcBorders>
              <w:top w:val="single" w:sz="4" w:space="0" w:color="auto"/>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56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1501000000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single" w:sz="4" w:space="0" w:color="auto"/>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276"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275" w:type="dxa"/>
            <w:tcBorders>
              <w:top w:val="single" w:sz="4" w:space="0" w:color="auto"/>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200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240</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r>
      <w:tr w:rsidR="001B4AFD" w:rsidRPr="00867FDA" w:rsidTr="001B4AFD">
        <w:trPr>
          <w:trHeight w:val="68"/>
          <w:jc w:val="center"/>
        </w:trPr>
        <w:tc>
          <w:tcPr>
            <w:tcW w:w="5906"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Прочая закупка товаров, работ и услуг</w:t>
            </w:r>
          </w:p>
        </w:tc>
        <w:tc>
          <w:tcPr>
            <w:tcW w:w="709" w:type="dxa"/>
            <w:tcBorders>
              <w:top w:val="nil"/>
              <w:left w:val="single" w:sz="4" w:space="0" w:color="auto"/>
              <w:bottom w:val="single" w:sz="4" w:space="0" w:color="auto"/>
              <w:right w:val="nil"/>
            </w:tcBorders>
            <w:shd w:val="clear" w:color="000000" w:fill="FFFFFF"/>
            <w:hideMark/>
          </w:tcPr>
          <w:p w:rsidR="001B4AFD" w:rsidRPr="00867FDA" w:rsidRDefault="001B4AFD" w:rsidP="009A56BC">
            <w:pPr>
              <w:ind w:firstLine="0"/>
              <w:jc w:val="left"/>
              <w:rPr>
                <w:sz w:val="16"/>
                <w:szCs w:val="16"/>
              </w:rPr>
            </w:pPr>
            <w:r w:rsidRPr="00867FDA">
              <w:rPr>
                <w:sz w:val="16"/>
                <w:szCs w:val="16"/>
              </w:rPr>
              <w:t>481</w:t>
            </w:r>
          </w:p>
        </w:tc>
        <w:tc>
          <w:tcPr>
            <w:tcW w:w="630"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56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09</w:t>
            </w:r>
          </w:p>
        </w:tc>
        <w:tc>
          <w:tcPr>
            <w:tcW w:w="1417"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244</w:t>
            </w:r>
          </w:p>
        </w:tc>
        <w:tc>
          <w:tcPr>
            <w:tcW w:w="1276" w:type="dxa"/>
            <w:tcBorders>
              <w:top w:val="nil"/>
              <w:left w:val="nil"/>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276"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275" w:type="dxa"/>
            <w:tcBorders>
              <w:top w:val="nil"/>
              <w:left w:val="single" w:sz="4" w:space="0" w:color="auto"/>
              <w:bottom w:val="single" w:sz="4" w:space="0" w:color="auto"/>
              <w:right w:val="nil"/>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rsidR="001B4AFD" w:rsidRPr="00867FDA" w:rsidRDefault="001B4AFD" w:rsidP="009A56BC">
            <w:pPr>
              <w:ind w:firstLine="0"/>
              <w:jc w:val="left"/>
              <w:rPr>
                <w:sz w:val="16"/>
                <w:szCs w:val="16"/>
              </w:rPr>
            </w:pPr>
            <w:r w:rsidRPr="00867FDA">
              <w:rPr>
                <w:sz w:val="16"/>
                <w:szCs w:val="16"/>
              </w:rPr>
              <w:t>2 833 500,00</w:t>
            </w:r>
          </w:p>
        </w:tc>
      </w:tr>
      <w:tr w:rsidR="001B4AFD" w:rsidRPr="00867FDA" w:rsidTr="001B4AFD">
        <w:trPr>
          <w:trHeight w:val="68"/>
          <w:jc w:val="center"/>
        </w:trPr>
        <w:tc>
          <w:tcPr>
            <w:tcW w:w="5906"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709" w:type="dxa"/>
            <w:tcBorders>
              <w:top w:val="nil"/>
              <w:left w:val="nil"/>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630" w:type="dxa"/>
            <w:tcBorders>
              <w:top w:val="nil"/>
              <w:left w:val="nil"/>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nil"/>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417" w:type="dxa"/>
            <w:tcBorders>
              <w:top w:val="nil"/>
              <w:left w:val="nil"/>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567"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 </w:t>
            </w:r>
          </w:p>
        </w:tc>
        <w:tc>
          <w:tcPr>
            <w:tcW w:w="1276"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4 226 945 771,29</w:t>
            </w:r>
          </w:p>
        </w:tc>
        <w:tc>
          <w:tcPr>
            <w:tcW w:w="1276" w:type="dxa"/>
            <w:tcBorders>
              <w:top w:val="nil"/>
              <w:left w:val="nil"/>
              <w:bottom w:val="single" w:sz="4" w:space="0" w:color="auto"/>
              <w:right w:val="nil"/>
            </w:tcBorders>
            <w:shd w:val="clear" w:color="auto" w:fill="auto"/>
            <w:noWrap/>
            <w:hideMark/>
          </w:tcPr>
          <w:p w:rsidR="001B4AFD" w:rsidRPr="00867FDA" w:rsidRDefault="001B4AFD" w:rsidP="009A56BC">
            <w:pPr>
              <w:ind w:firstLine="0"/>
              <w:jc w:val="left"/>
              <w:rPr>
                <w:sz w:val="16"/>
                <w:szCs w:val="16"/>
              </w:rPr>
            </w:pPr>
            <w:r w:rsidRPr="00867FDA">
              <w:rPr>
                <w:sz w:val="16"/>
                <w:szCs w:val="16"/>
              </w:rPr>
              <w:t>1 913 570 800,00</w:t>
            </w:r>
          </w:p>
        </w:tc>
        <w:tc>
          <w:tcPr>
            <w:tcW w:w="1275" w:type="dxa"/>
            <w:tcBorders>
              <w:top w:val="nil"/>
              <w:left w:val="single" w:sz="4" w:space="0" w:color="auto"/>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3 859 698 514,63</w:t>
            </w:r>
          </w:p>
        </w:tc>
        <w:tc>
          <w:tcPr>
            <w:tcW w:w="1418" w:type="dxa"/>
            <w:tcBorders>
              <w:top w:val="single" w:sz="4" w:space="0" w:color="auto"/>
              <w:left w:val="nil"/>
              <w:bottom w:val="single" w:sz="4" w:space="0" w:color="auto"/>
              <w:right w:val="single" w:sz="4" w:space="0" w:color="auto"/>
            </w:tcBorders>
            <w:shd w:val="clear" w:color="auto" w:fill="auto"/>
            <w:noWrap/>
            <w:hideMark/>
          </w:tcPr>
          <w:p w:rsidR="001B4AFD" w:rsidRPr="00867FDA" w:rsidRDefault="001B4AFD" w:rsidP="009A56BC">
            <w:pPr>
              <w:ind w:firstLine="0"/>
              <w:jc w:val="left"/>
              <w:rPr>
                <w:sz w:val="16"/>
                <w:szCs w:val="16"/>
              </w:rPr>
            </w:pPr>
            <w:r w:rsidRPr="00867FDA">
              <w:rPr>
                <w:sz w:val="16"/>
                <w:szCs w:val="16"/>
              </w:rPr>
              <w:t>1 896 301 400,00</w:t>
            </w:r>
          </w:p>
        </w:tc>
      </w:tr>
    </w:tbl>
    <w:p w:rsidR="001B4AFD" w:rsidRDefault="001B4AFD" w:rsidP="001B4AFD"/>
    <w:p w:rsidR="001B4AFD" w:rsidRDefault="001B4AFD" w:rsidP="001B4AFD"/>
    <w:p w:rsidR="001B4AFD" w:rsidRPr="00366908" w:rsidRDefault="001B4AFD" w:rsidP="001B4AFD"/>
    <w:p w:rsidR="001B4AFD" w:rsidRPr="00366908" w:rsidRDefault="001B4AFD" w:rsidP="001B4AFD"/>
    <w:p w:rsidR="00F0724A" w:rsidRDefault="00F0724A"/>
    <w:sectPr w:rsidR="00F0724A" w:rsidSect="001B4AF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3">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5"/>
  </w:num>
  <w:num w:numId="2">
    <w:abstractNumId w:val="0"/>
  </w:num>
  <w:num w:numId="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8"/>
  </w:num>
  <w:num w:numId="12">
    <w:abstractNumId w:val="4"/>
  </w:num>
  <w:num w:numId="13">
    <w:abstractNumId w:val="14"/>
  </w:num>
  <w:num w:numId="14">
    <w:abstractNumId w:val="29"/>
  </w:num>
  <w:num w:numId="15">
    <w:abstractNumId w:val="8"/>
  </w:num>
  <w:num w:numId="16">
    <w:abstractNumId w:val="2"/>
  </w:num>
  <w:num w:numId="17">
    <w:abstractNumId w:val="16"/>
  </w:num>
  <w:num w:numId="18">
    <w:abstractNumId w:val="17"/>
  </w:num>
  <w:num w:numId="19">
    <w:abstractNumId w:val="34"/>
  </w:num>
  <w:num w:numId="20">
    <w:abstractNumId w:val="1"/>
  </w:num>
  <w:num w:numId="21">
    <w:abstractNumId w:val="22"/>
  </w:num>
  <w:num w:numId="22">
    <w:abstractNumId w:val="24"/>
  </w:num>
  <w:num w:numId="23">
    <w:abstractNumId w:val="1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26"/>
  </w:num>
  <w:num w:numId="29">
    <w:abstractNumId w:val="7"/>
  </w:num>
  <w:num w:numId="30">
    <w:abstractNumId w:val="6"/>
  </w:num>
  <w:num w:numId="31">
    <w:abstractNumId w:val="19"/>
  </w:num>
  <w:num w:numId="32">
    <w:abstractNumId w:val="33"/>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A3E"/>
    <w:rsid w:val="0008252D"/>
    <w:rsid w:val="001A5A3E"/>
    <w:rsid w:val="001B4AFD"/>
    <w:rsid w:val="001C3BA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1B4AFD"/>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1B4AFD"/>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1B4AFD"/>
    <w:pPr>
      <w:jc w:val="center"/>
      <w:outlineLvl w:val="1"/>
    </w:pPr>
    <w:rPr>
      <w:b/>
      <w:bCs/>
      <w:iCs/>
      <w:sz w:val="30"/>
      <w:szCs w:val="28"/>
      <w:lang w:val="x-none" w:eastAsia="x-none"/>
    </w:rPr>
  </w:style>
  <w:style w:type="paragraph" w:styleId="3">
    <w:name w:val="heading 3"/>
    <w:aliases w:val="!Главы документа"/>
    <w:basedOn w:val="a1"/>
    <w:link w:val="30"/>
    <w:qFormat/>
    <w:rsid w:val="001B4AFD"/>
    <w:pPr>
      <w:outlineLvl w:val="2"/>
    </w:pPr>
    <w:rPr>
      <w:b/>
      <w:bCs/>
      <w:sz w:val="28"/>
      <w:szCs w:val="26"/>
      <w:lang w:val="x-none" w:eastAsia="x-none"/>
    </w:rPr>
  </w:style>
  <w:style w:type="paragraph" w:styleId="4">
    <w:name w:val="heading 4"/>
    <w:aliases w:val="!Параграфы/Статьи документа"/>
    <w:basedOn w:val="a1"/>
    <w:link w:val="40"/>
    <w:qFormat/>
    <w:rsid w:val="001B4AFD"/>
    <w:pPr>
      <w:outlineLvl w:val="3"/>
    </w:pPr>
    <w:rPr>
      <w:b/>
      <w:bCs/>
      <w:sz w:val="26"/>
      <w:szCs w:val="28"/>
      <w:lang w:val="x-none" w:eastAsia="x-none"/>
    </w:rPr>
  </w:style>
  <w:style w:type="paragraph" w:styleId="5">
    <w:name w:val="heading 5"/>
    <w:basedOn w:val="a1"/>
    <w:next w:val="a1"/>
    <w:link w:val="50"/>
    <w:qFormat/>
    <w:rsid w:val="001B4AFD"/>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1B4AFD"/>
    <w:pPr>
      <w:keepNext/>
      <w:ind w:firstLine="720"/>
      <w:outlineLvl w:val="5"/>
    </w:pPr>
    <w:rPr>
      <w:rFonts w:ascii="Times New Roman" w:hAnsi="Times New Roman"/>
      <w:b/>
      <w:bCs/>
      <w:lang w:val="x-none"/>
    </w:rPr>
  </w:style>
  <w:style w:type="paragraph" w:styleId="7">
    <w:name w:val="heading 7"/>
    <w:basedOn w:val="a1"/>
    <w:next w:val="a1"/>
    <w:link w:val="70"/>
    <w:qFormat/>
    <w:rsid w:val="001B4AFD"/>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1B4AFD"/>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1B4AFD"/>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1B4AFD"/>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1B4AFD"/>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1B4AFD"/>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1B4AFD"/>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1B4AFD"/>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1B4AFD"/>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1B4AFD"/>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1B4AFD"/>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1B4AFD"/>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1B4AFD"/>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1B4AFD"/>
    <w:rPr>
      <w:rFonts w:ascii="Times New Roman" w:eastAsia="Times New Roman" w:hAnsi="Times New Roman" w:cs="Times New Roman"/>
      <w:sz w:val="26"/>
      <w:szCs w:val="20"/>
      <w:lang w:val="x-none" w:eastAsia="ru-RU"/>
    </w:rPr>
  </w:style>
  <w:style w:type="paragraph" w:styleId="a7">
    <w:name w:val="Title"/>
    <w:basedOn w:val="a1"/>
    <w:link w:val="a8"/>
    <w:qFormat/>
    <w:rsid w:val="001B4AFD"/>
    <w:pPr>
      <w:jc w:val="center"/>
    </w:pPr>
    <w:rPr>
      <w:rFonts w:ascii="Times New Roman" w:hAnsi="Times New Roman"/>
      <w:b/>
      <w:bCs/>
      <w:lang w:val="x-none"/>
    </w:rPr>
  </w:style>
  <w:style w:type="character" w:customStyle="1" w:styleId="a8">
    <w:name w:val="Название Знак"/>
    <w:basedOn w:val="a2"/>
    <w:link w:val="a7"/>
    <w:rsid w:val="001B4AFD"/>
    <w:rPr>
      <w:rFonts w:ascii="Times New Roman" w:eastAsia="Times New Roman" w:hAnsi="Times New Roman" w:cs="Times New Roman"/>
      <w:b/>
      <w:bCs/>
      <w:sz w:val="24"/>
      <w:szCs w:val="24"/>
      <w:lang w:val="x-none" w:eastAsia="ru-RU"/>
    </w:rPr>
  </w:style>
  <w:style w:type="paragraph" w:customStyle="1" w:styleId="ConsNormal">
    <w:name w:val="ConsNormal"/>
    <w:qFormat/>
    <w:rsid w:val="001B4AFD"/>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1B4AFD"/>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1B4AFD"/>
    <w:rPr>
      <w:rFonts w:ascii="Times New Roman" w:eastAsia="Times New Roman" w:hAnsi="Times New Roman" w:cs="Times New Roman"/>
      <w:sz w:val="24"/>
      <w:szCs w:val="24"/>
      <w:lang w:val="x-none" w:eastAsia="ru-RU"/>
    </w:rPr>
  </w:style>
  <w:style w:type="paragraph" w:styleId="a9">
    <w:name w:val="footer"/>
    <w:basedOn w:val="a1"/>
    <w:link w:val="aa"/>
    <w:rsid w:val="001B4AFD"/>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1B4AFD"/>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1B4AFD"/>
    <w:rPr>
      <w:rFonts w:ascii="Times New Roman" w:hAnsi="Times New Roman"/>
      <w:b/>
      <w:lang w:val="x-none"/>
    </w:rPr>
  </w:style>
  <w:style w:type="character" w:customStyle="1" w:styleId="ac">
    <w:name w:val="Основной текст Знак"/>
    <w:basedOn w:val="a2"/>
    <w:link w:val="ab"/>
    <w:uiPriority w:val="99"/>
    <w:rsid w:val="001B4AFD"/>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1B4AFD"/>
    <w:rPr>
      <w:rFonts w:ascii="Times New Roman" w:hAnsi="Times New Roman"/>
      <w:lang w:val="x-none"/>
    </w:rPr>
  </w:style>
  <w:style w:type="character" w:customStyle="1" w:styleId="24">
    <w:name w:val="Основной текст 2 Знак"/>
    <w:basedOn w:val="a2"/>
    <w:link w:val="23"/>
    <w:uiPriority w:val="99"/>
    <w:rsid w:val="001B4AFD"/>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1B4AFD"/>
    <w:rPr>
      <w:rFonts w:ascii="Times New Roman" w:hAnsi="Times New Roman"/>
      <w:lang w:val="x-none"/>
    </w:rPr>
  </w:style>
  <w:style w:type="character" w:customStyle="1" w:styleId="32">
    <w:name w:val="Основной текст с отступом 3 Знак"/>
    <w:basedOn w:val="a2"/>
    <w:link w:val="31"/>
    <w:uiPriority w:val="99"/>
    <w:rsid w:val="001B4AFD"/>
    <w:rPr>
      <w:rFonts w:ascii="Times New Roman" w:eastAsia="Times New Roman" w:hAnsi="Times New Roman" w:cs="Times New Roman"/>
      <w:sz w:val="24"/>
      <w:szCs w:val="24"/>
      <w:lang w:val="x-none" w:eastAsia="ru-RU"/>
    </w:rPr>
  </w:style>
  <w:style w:type="paragraph" w:styleId="25">
    <w:name w:val="Body Text First Indent 2"/>
    <w:basedOn w:val="a5"/>
    <w:link w:val="26"/>
    <w:rsid w:val="001B4AFD"/>
    <w:pPr>
      <w:spacing w:after="0"/>
      <w:ind w:firstLine="851"/>
    </w:pPr>
    <w:rPr>
      <w:sz w:val="28"/>
    </w:rPr>
  </w:style>
  <w:style w:type="character" w:customStyle="1" w:styleId="26">
    <w:name w:val="Красная строка 2 Знак"/>
    <w:basedOn w:val="a6"/>
    <w:link w:val="25"/>
    <w:rsid w:val="001B4AFD"/>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1B4AFD"/>
    <w:pPr>
      <w:jc w:val="center"/>
    </w:pPr>
    <w:rPr>
      <w:rFonts w:ascii="Times New Roman" w:hAnsi="Times New Roman"/>
      <w:b/>
      <w:bCs/>
      <w:lang w:val="x-none"/>
    </w:rPr>
  </w:style>
  <w:style w:type="character" w:customStyle="1" w:styleId="ae">
    <w:name w:val="Подзаголовок Знак"/>
    <w:basedOn w:val="a2"/>
    <w:link w:val="ad"/>
    <w:uiPriority w:val="99"/>
    <w:rsid w:val="001B4AFD"/>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1B4AFD"/>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1B4AFD"/>
    <w:rPr>
      <w:rFonts w:ascii="Times New Roman" w:eastAsia="Times New Roman" w:hAnsi="Times New Roman" w:cs="Times New Roman"/>
      <w:sz w:val="28"/>
      <w:szCs w:val="20"/>
      <w:lang w:val="x-none" w:eastAsia="ru-RU"/>
    </w:rPr>
  </w:style>
  <w:style w:type="paragraph" w:customStyle="1" w:styleId="ConsPlusNormal">
    <w:name w:val="ConsPlusNormal"/>
    <w:qFormat/>
    <w:rsid w:val="001B4A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1B4AFD"/>
    <w:rPr>
      <w:rFonts w:ascii="Tahoma" w:eastAsia="Calibri" w:hAnsi="Tahoma"/>
      <w:sz w:val="16"/>
      <w:szCs w:val="16"/>
      <w:lang w:val="x-none" w:eastAsia="x-none"/>
    </w:rPr>
  </w:style>
  <w:style w:type="character" w:customStyle="1" w:styleId="af2">
    <w:name w:val="Текст выноски Знак"/>
    <w:basedOn w:val="a2"/>
    <w:link w:val="af1"/>
    <w:rsid w:val="001B4AFD"/>
    <w:rPr>
      <w:rFonts w:ascii="Tahoma" w:eastAsia="Calibri" w:hAnsi="Tahoma" w:cs="Times New Roman"/>
      <w:sz w:val="16"/>
      <w:szCs w:val="16"/>
      <w:lang w:val="x-none" w:eastAsia="x-none"/>
    </w:rPr>
  </w:style>
  <w:style w:type="table" w:styleId="af3">
    <w:name w:val="Table Grid"/>
    <w:basedOn w:val="a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1B4AFD"/>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1B4AFD"/>
  </w:style>
  <w:style w:type="paragraph" w:styleId="33">
    <w:name w:val="Body Text 3"/>
    <w:basedOn w:val="a1"/>
    <w:link w:val="34"/>
    <w:uiPriority w:val="99"/>
    <w:rsid w:val="001B4AFD"/>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1B4AFD"/>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1B4AFD"/>
    <w:pPr>
      <w:spacing w:before="100" w:beforeAutospacing="1" w:after="100" w:afterAutospacing="1"/>
    </w:pPr>
    <w:rPr>
      <w:sz w:val="18"/>
      <w:szCs w:val="18"/>
      <w:lang w:val="x-none" w:eastAsia="x-none"/>
    </w:rPr>
  </w:style>
  <w:style w:type="character" w:customStyle="1" w:styleId="af7">
    <w:name w:val="Не вступил в силу"/>
    <w:rsid w:val="001B4AFD"/>
    <w:rPr>
      <w:b/>
      <w:bCs/>
      <w:color w:val="008080"/>
      <w:szCs w:val="20"/>
    </w:rPr>
  </w:style>
  <w:style w:type="numbering" w:customStyle="1" w:styleId="27">
    <w:name w:val="Нет списка2"/>
    <w:next w:val="a4"/>
    <w:semiHidden/>
    <w:unhideWhenUsed/>
    <w:rsid w:val="001B4AFD"/>
  </w:style>
  <w:style w:type="paragraph" w:customStyle="1" w:styleId="a0">
    <w:name w:val="Нумерованный абзац"/>
    <w:rsid w:val="001B4AFD"/>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1B4AFD"/>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1B4AFD"/>
    <w:rPr>
      <w:rFonts w:ascii="Arial" w:eastAsia="Times New Roman" w:hAnsi="Arial" w:cs="Times New Roman"/>
      <w:b/>
      <w:sz w:val="20"/>
      <w:szCs w:val="20"/>
      <w:lang w:eastAsia="ru-RU"/>
    </w:rPr>
  </w:style>
  <w:style w:type="numbering" w:customStyle="1" w:styleId="35">
    <w:name w:val="Нет списка3"/>
    <w:next w:val="a4"/>
    <w:semiHidden/>
    <w:rsid w:val="001B4AFD"/>
  </w:style>
  <w:style w:type="paragraph" w:customStyle="1" w:styleId="ConsPlusNonformat">
    <w:name w:val="ConsPlusNonformat"/>
    <w:qFormat/>
    <w:rsid w:val="001B4A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1B4AF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1B4AFD"/>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1B4AFD"/>
    <w:rPr>
      <w:b/>
      <w:bCs/>
    </w:rPr>
  </w:style>
  <w:style w:type="character" w:styleId="af9">
    <w:name w:val="Emphasis"/>
    <w:qFormat/>
    <w:rsid w:val="001B4AFD"/>
    <w:rPr>
      <w:rFonts w:ascii="Calibri" w:hAnsi="Calibri" w:cs="Calibri"/>
      <w:b/>
      <w:bCs/>
      <w:i/>
      <w:iCs/>
    </w:rPr>
  </w:style>
  <w:style w:type="paragraph" w:styleId="afa">
    <w:name w:val="No Spacing"/>
    <w:basedOn w:val="a1"/>
    <w:link w:val="afb"/>
    <w:uiPriority w:val="1"/>
    <w:qFormat/>
    <w:rsid w:val="001B4AFD"/>
    <w:pPr>
      <w:ind w:firstLine="0"/>
      <w:jc w:val="left"/>
    </w:pPr>
    <w:rPr>
      <w:rFonts w:ascii="Calibri" w:hAnsi="Calibri"/>
      <w:lang w:val="en-US" w:eastAsia="en-US"/>
    </w:rPr>
  </w:style>
  <w:style w:type="paragraph" w:styleId="28">
    <w:name w:val="Quote"/>
    <w:basedOn w:val="a1"/>
    <w:next w:val="a1"/>
    <w:link w:val="29"/>
    <w:qFormat/>
    <w:rsid w:val="001B4AFD"/>
    <w:pPr>
      <w:ind w:firstLine="0"/>
      <w:jc w:val="left"/>
    </w:pPr>
    <w:rPr>
      <w:rFonts w:ascii="Calibri" w:hAnsi="Calibri"/>
      <w:i/>
      <w:iCs/>
      <w:lang w:val="en-US" w:eastAsia="x-none"/>
    </w:rPr>
  </w:style>
  <w:style w:type="character" w:customStyle="1" w:styleId="29">
    <w:name w:val="Цитата 2 Знак"/>
    <w:basedOn w:val="a2"/>
    <w:link w:val="28"/>
    <w:rsid w:val="001B4AFD"/>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1B4AFD"/>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1B4AFD"/>
    <w:rPr>
      <w:rFonts w:ascii="Calibri" w:eastAsia="Times New Roman" w:hAnsi="Calibri" w:cs="Times New Roman"/>
      <w:b/>
      <w:bCs/>
      <w:i/>
      <w:iCs/>
      <w:sz w:val="24"/>
      <w:szCs w:val="24"/>
      <w:lang w:val="en-US" w:eastAsia="x-none"/>
    </w:rPr>
  </w:style>
  <w:style w:type="character" w:styleId="afe">
    <w:name w:val="Subtle Emphasis"/>
    <w:qFormat/>
    <w:rsid w:val="001B4AFD"/>
    <w:rPr>
      <w:i/>
      <w:iCs/>
      <w:color w:val="auto"/>
    </w:rPr>
  </w:style>
  <w:style w:type="character" w:styleId="aff">
    <w:name w:val="Intense Emphasis"/>
    <w:uiPriority w:val="21"/>
    <w:qFormat/>
    <w:rsid w:val="001B4AFD"/>
    <w:rPr>
      <w:b/>
      <w:bCs/>
      <w:i/>
      <w:iCs/>
      <w:sz w:val="24"/>
      <w:szCs w:val="24"/>
      <w:u w:val="single"/>
    </w:rPr>
  </w:style>
  <w:style w:type="character" w:styleId="aff0">
    <w:name w:val="Subtle Reference"/>
    <w:qFormat/>
    <w:rsid w:val="001B4AFD"/>
    <w:rPr>
      <w:sz w:val="24"/>
      <w:szCs w:val="24"/>
      <w:u w:val="single"/>
    </w:rPr>
  </w:style>
  <w:style w:type="character" w:styleId="aff1">
    <w:name w:val="Intense Reference"/>
    <w:qFormat/>
    <w:rsid w:val="001B4AFD"/>
    <w:rPr>
      <w:b/>
      <w:bCs/>
      <w:sz w:val="24"/>
      <w:szCs w:val="24"/>
      <w:u w:val="single"/>
    </w:rPr>
  </w:style>
  <w:style w:type="character" w:styleId="aff2">
    <w:name w:val="Book Title"/>
    <w:uiPriority w:val="33"/>
    <w:qFormat/>
    <w:rsid w:val="001B4AFD"/>
    <w:rPr>
      <w:rFonts w:ascii="Cambria" w:hAnsi="Cambria" w:cs="Cambria"/>
      <w:b/>
      <w:bCs/>
      <w:i/>
      <w:iCs/>
      <w:sz w:val="24"/>
      <w:szCs w:val="24"/>
    </w:rPr>
  </w:style>
  <w:style w:type="paragraph" w:styleId="aff3">
    <w:name w:val="TOC Heading"/>
    <w:basedOn w:val="1"/>
    <w:next w:val="a1"/>
    <w:uiPriority w:val="39"/>
    <w:qFormat/>
    <w:rsid w:val="001B4AFD"/>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1B4AFD"/>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1B4AFD"/>
  </w:style>
  <w:style w:type="paragraph" w:customStyle="1" w:styleId="14">
    <w:name w:val="Знак1 Знак Знак"/>
    <w:basedOn w:val="a1"/>
    <w:rsid w:val="001B4AFD"/>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1B4AFD"/>
    <w:rPr>
      <w:color w:val="0000FF"/>
      <w:u w:val="none"/>
    </w:rPr>
  </w:style>
  <w:style w:type="numbering" w:customStyle="1" w:styleId="51">
    <w:name w:val="Нет списка5"/>
    <w:next w:val="a4"/>
    <w:semiHidden/>
    <w:unhideWhenUsed/>
    <w:rsid w:val="001B4AFD"/>
  </w:style>
  <w:style w:type="numbering" w:customStyle="1" w:styleId="110">
    <w:name w:val="Нет списка11"/>
    <w:next w:val="a4"/>
    <w:semiHidden/>
    <w:rsid w:val="001B4AFD"/>
  </w:style>
  <w:style w:type="numbering" w:customStyle="1" w:styleId="210">
    <w:name w:val="Нет списка21"/>
    <w:next w:val="a4"/>
    <w:semiHidden/>
    <w:unhideWhenUsed/>
    <w:rsid w:val="001B4AFD"/>
  </w:style>
  <w:style w:type="numbering" w:customStyle="1" w:styleId="310">
    <w:name w:val="Нет списка31"/>
    <w:next w:val="a4"/>
    <w:semiHidden/>
    <w:rsid w:val="001B4AFD"/>
  </w:style>
  <w:style w:type="numbering" w:customStyle="1" w:styleId="410">
    <w:name w:val="Нет списка41"/>
    <w:next w:val="a4"/>
    <w:semiHidden/>
    <w:unhideWhenUsed/>
    <w:rsid w:val="001B4AFD"/>
  </w:style>
  <w:style w:type="paragraph" w:customStyle="1" w:styleId="aff6">
    <w:name w:val="Знак Знак Знак Знак Знак Знак Знак Знак Знак Знак"/>
    <w:basedOn w:val="a1"/>
    <w:rsid w:val="001B4AFD"/>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1B4AFD"/>
  </w:style>
  <w:style w:type="numbering" w:customStyle="1" w:styleId="120">
    <w:name w:val="Нет списка12"/>
    <w:next w:val="a4"/>
    <w:semiHidden/>
    <w:rsid w:val="001B4AFD"/>
  </w:style>
  <w:style w:type="numbering" w:customStyle="1" w:styleId="220">
    <w:name w:val="Нет списка22"/>
    <w:next w:val="a4"/>
    <w:semiHidden/>
    <w:unhideWhenUsed/>
    <w:rsid w:val="001B4AFD"/>
  </w:style>
  <w:style w:type="numbering" w:customStyle="1" w:styleId="320">
    <w:name w:val="Нет списка32"/>
    <w:next w:val="a4"/>
    <w:semiHidden/>
    <w:rsid w:val="001B4AFD"/>
  </w:style>
  <w:style w:type="numbering" w:customStyle="1" w:styleId="42">
    <w:name w:val="Нет списка42"/>
    <w:next w:val="a4"/>
    <w:semiHidden/>
    <w:unhideWhenUsed/>
    <w:rsid w:val="001B4AFD"/>
  </w:style>
  <w:style w:type="numbering" w:customStyle="1" w:styleId="71">
    <w:name w:val="Нет списка7"/>
    <w:next w:val="a4"/>
    <w:semiHidden/>
    <w:unhideWhenUsed/>
    <w:rsid w:val="001B4AFD"/>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1B4AFD"/>
    <w:pPr>
      <w:spacing w:after="160" w:line="240" w:lineRule="exact"/>
      <w:ind w:firstLine="0"/>
      <w:jc w:val="left"/>
    </w:pPr>
    <w:rPr>
      <w:sz w:val="28"/>
      <w:szCs w:val="20"/>
      <w:lang w:val="en-US" w:eastAsia="en-US"/>
    </w:rPr>
  </w:style>
  <w:style w:type="paragraph" w:customStyle="1" w:styleId="aff8">
    <w:name w:val="Всегда"/>
    <w:basedOn w:val="a1"/>
    <w:autoRedefine/>
    <w:qFormat/>
    <w:rsid w:val="001B4AFD"/>
    <w:pPr>
      <w:spacing w:line="0" w:lineRule="atLeast"/>
      <w:ind w:firstLine="709"/>
    </w:pPr>
    <w:rPr>
      <w:sz w:val="28"/>
      <w:szCs w:val="28"/>
      <w:lang w:eastAsia="en-US"/>
    </w:rPr>
  </w:style>
  <w:style w:type="paragraph" w:customStyle="1" w:styleId="Default">
    <w:name w:val="Default"/>
    <w:uiPriority w:val="99"/>
    <w:rsid w:val="001B4AF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1B4AFD"/>
    <w:pPr>
      <w:autoSpaceDE w:val="0"/>
      <w:autoSpaceDN w:val="0"/>
      <w:adjustRightInd w:val="0"/>
      <w:ind w:firstLine="0"/>
      <w:jc w:val="left"/>
    </w:pPr>
    <w:rPr>
      <w:rFonts w:cs="Arial"/>
    </w:rPr>
  </w:style>
  <w:style w:type="paragraph" w:customStyle="1" w:styleId="affa">
    <w:name w:val="Статья"/>
    <w:basedOn w:val="a1"/>
    <w:qFormat/>
    <w:rsid w:val="001B4AFD"/>
    <w:pPr>
      <w:spacing w:before="400"/>
      <w:ind w:left="708" w:firstLine="0"/>
      <w:jc w:val="left"/>
    </w:pPr>
    <w:rPr>
      <w:b/>
      <w:sz w:val="28"/>
    </w:rPr>
  </w:style>
  <w:style w:type="paragraph" w:customStyle="1" w:styleId="affb">
    <w:name w:val="Абзац"/>
    <w:qFormat/>
    <w:rsid w:val="001B4AFD"/>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1B4AFD"/>
    <w:rPr>
      <w:sz w:val="25"/>
      <w:szCs w:val="25"/>
      <w:shd w:val="clear" w:color="auto" w:fill="FFFFFF"/>
    </w:rPr>
  </w:style>
  <w:style w:type="paragraph" w:customStyle="1" w:styleId="15">
    <w:name w:val="Основной текст1"/>
    <w:basedOn w:val="a1"/>
    <w:link w:val="affc"/>
    <w:qFormat/>
    <w:rsid w:val="001B4AFD"/>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1B4AFD"/>
    <w:rPr>
      <w:color w:val="800080"/>
      <w:u w:val="single"/>
    </w:rPr>
  </w:style>
  <w:style w:type="paragraph" w:customStyle="1" w:styleId="xl69">
    <w:name w:val="xl69"/>
    <w:basedOn w:val="a1"/>
    <w:qFormat/>
    <w:rsid w:val="001B4AFD"/>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1B4AFD"/>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1B4AFD"/>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1B4AFD"/>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1B4AFD"/>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1B4AFD"/>
    <w:pPr>
      <w:spacing w:before="100" w:beforeAutospacing="1" w:after="100" w:afterAutospacing="1"/>
      <w:ind w:firstLine="0"/>
      <w:jc w:val="left"/>
      <w:textAlignment w:val="top"/>
    </w:pPr>
    <w:rPr>
      <w:sz w:val="22"/>
      <w:szCs w:val="22"/>
    </w:rPr>
  </w:style>
  <w:style w:type="paragraph" w:customStyle="1" w:styleId="xl132">
    <w:name w:val="xl132"/>
    <w:basedOn w:val="a1"/>
    <w:rsid w:val="001B4AFD"/>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1B4AFD"/>
    <w:pPr>
      <w:spacing w:before="100" w:beforeAutospacing="1" w:after="100" w:afterAutospacing="1"/>
      <w:ind w:firstLine="0"/>
      <w:jc w:val="left"/>
    </w:pPr>
  </w:style>
  <w:style w:type="paragraph" w:customStyle="1" w:styleId="xl146">
    <w:name w:val="xl146"/>
    <w:basedOn w:val="a1"/>
    <w:rsid w:val="001B4AFD"/>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1B4AFD"/>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1B4AFD"/>
    <w:pPr>
      <w:spacing w:before="100" w:beforeAutospacing="1" w:after="100" w:afterAutospacing="1"/>
      <w:ind w:firstLine="0"/>
      <w:jc w:val="left"/>
    </w:pPr>
  </w:style>
  <w:style w:type="paragraph" w:customStyle="1" w:styleId="xl149">
    <w:name w:val="xl149"/>
    <w:basedOn w:val="a1"/>
    <w:rsid w:val="001B4AFD"/>
    <w:pPr>
      <w:spacing w:before="100" w:beforeAutospacing="1" w:after="100" w:afterAutospacing="1"/>
      <w:ind w:firstLine="0"/>
      <w:jc w:val="left"/>
    </w:pPr>
  </w:style>
  <w:style w:type="paragraph" w:customStyle="1" w:styleId="xl150">
    <w:name w:val="xl15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1B4AFD"/>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1B4AFD"/>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1B4AFD"/>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1B4AFD"/>
    <w:pPr>
      <w:spacing w:before="100" w:beforeAutospacing="1" w:after="100" w:afterAutospacing="1"/>
      <w:ind w:firstLine="0"/>
      <w:jc w:val="right"/>
    </w:pPr>
  </w:style>
  <w:style w:type="paragraph" w:customStyle="1" w:styleId="xl165">
    <w:name w:val="xl165"/>
    <w:basedOn w:val="a1"/>
    <w:rsid w:val="001B4AFD"/>
    <w:pPr>
      <w:spacing w:before="100" w:beforeAutospacing="1" w:after="100" w:afterAutospacing="1"/>
      <w:ind w:firstLine="0"/>
      <w:jc w:val="right"/>
    </w:pPr>
  </w:style>
  <w:style w:type="paragraph" w:customStyle="1" w:styleId="xl166">
    <w:name w:val="xl166"/>
    <w:basedOn w:val="a1"/>
    <w:rsid w:val="001B4AFD"/>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1B4AFD"/>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1B4AFD"/>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1B4AFD"/>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1B4AFD"/>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1B4AFD"/>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1B4AFD"/>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1B4AFD"/>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1B4AFD"/>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1B4AFD"/>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1B4AFD"/>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1B4AFD"/>
    <w:pPr>
      <w:spacing w:before="100" w:beforeAutospacing="1" w:after="100" w:afterAutospacing="1"/>
      <w:ind w:firstLine="0"/>
      <w:jc w:val="left"/>
      <w:textAlignment w:val="top"/>
    </w:pPr>
  </w:style>
  <w:style w:type="paragraph" w:customStyle="1" w:styleId="xl241">
    <w:name w:val="xl24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1B4AFD"/>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1B4AFD"/>
    <w:pPr>
      <w:spacing w:before="100" w:beforeAutospacing="1" w:after="100" w:afterAutospacing="1"/>
      <w:ind w:firstLine="0"/>
      <w:jc w:val="left"/>
    </w:pPr>
    <w:rPr>
      <w:color w:val="000000"/>
    </w:rPr>
  </w:style>
  <w:style w:type="paragraph" w:customStyle="1" w:styleId="xl245">
    <w:name w:val="xl245"/>
    <w:basedOn w:val="a1"/>
    <w:rsid w:val="001B4AFD"/>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1B4AFD"/>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1B4AFD"/>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1B4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1B4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1B4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1B4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1B4AFD"/>
    <w:pPr>
      <w:shd w:val="clear" w:color="000000" w:fill="FFFFFF"/>
      <w:spacing w:before="100" w:beforeAutospacing="1" w:after="100" w:afterAutospacing="1"/>
      <w:ind w:firstLine="0"/>
      <w:jc w:val="left"/>
    </w:pPr>
  </w:style>
  <w:style w:type="paragraph" w:customStyle="1" w:styleId="xl66">
    <w:name w:val="xl66"/>
    <w:basedOn w:val="a1"/>
    <w:qFormat/>
    <w:rsid w:val="001B4AFD"/>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1B4AFD"/>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1B4AFD"/>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1B4AFD"/>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1B4AFD"/>
    <w:pPr>
      <w:spacing w:before="100" w:beforeAutospacing="1" w:after="100" w:afterAutospacing="1"/>
      <w:ind w:firstLine="0"/>
      <w:jc w:val="left"/>
    </w:pPr>
  </w:style>
  <w:style w:type="character" w:styleId="HTML">
    <w:name w:val="HTML Variable"/>
    <w:aliases w:val="!Ссылки в документе"/>
    <w:rsid w:val="001B4AFD"/>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1B4AFD"/>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1B4AFD"/>
    <w:rPr>
      <w:rFonts w:ascii="Courier" w:eastAsia="Times New Roman" w:hAnsi="Courier" w:cs="Times New Roman"/>
      <w:szCs w:val="20"/>
      <w:lang w:val="x-none" w:eastAsia="x-none"/>
    </w:rPr>
  </w:style>
  <w:style w:type="paragraph" w:customStyle="1" w:styleId="Title">
    <w:name w:val="Title!Название НПА"/>
    <w:basedOn w:val="a1"/>
    <w:rsid w:val="001B4AFD"/>
    <w:pPr>
      <w:spacing w:before="240" w:after="60"/>
      <w:jc w:val="center"/>
      <w:outlineLvl w:val="0"/>
    </w:pPr>
    <w:rPr>
      <w:rFonts w:cs="Arial"/>
      <w:b/>
      <w:bCs/>
      <w:kern w:val="28"/>
      <w:sz w:val="32"/>
      <w:szCs w:val="32"/>
    </w:rPr>
  </w:style>
  <w:style w:type="paragraph" w:customStyle="1" w:styleId="Application">
    <w:name w:val="Application!Приложение"/>
    <w:rsid w:val="001B4AFD"/>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B4AFD"/>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B4AFD"/>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1B4AFD"/>
    <w:pPr>
      <w:spacing w:before="400" w:line="360" w:lineRule="auto"/>
      <w:jc w:val="center"/>
    </w:pPr>
    <w:rPr>
      <w:b/>
      <w:sz w:val="28"/>
    </w:rPr>
  </w:style>
  <w:style w:type="paragraph" w:customStyle="1" w:styleId="caaieiaie1">
    <w:name w:val="caaieiaie 1"/>
    <w:basedOn w:val="a1"/>
    <w:next w:val="a1"/>
    <w:rsid w:val="001B4AFD"/>
    <w:pPr>
      <w:keepNext/>
      <w:ind w:firstLine="720"/>
      <w:jc w:val="center"/>
    </w:pPr>
    <w:rPr>
      <w:b/>
      <w:sz w:val="40"/>
      <w:szCs w:val="20"/>
    </w:rPr>
  </w:style>
  <w:style w:type="character" w:styleId="afff1">
    <w:name w:val="annotation reference"/>
    <w:unhideWhenUsed/>
    <w:rsid w:val="001B4AFD"/>
    <w:rPr>
      <w:sz w:val="16"/>
      <w:szCs w:val="16"/>
    </w:rPr>
  </w:style>
  <w:style w:type="paragraph" w:styleId="afff2">
    <w:name w:val="annotation subject"/>
    <w:basedOn w:val="affe"/>
    <w:next w:val="affe"/>
    <w:link w:val="afff3"/>
    <w:unhideWhenUsed/>
    <w:rsid w:val="001B4AFD"/>
    <w:rPr>
      <w:b/>
      <w:bCs/>
    </w:rPr>
  </w:style>
  <w:style w:type="character" w:customStyle="1" w:styleId="afff3">
    <w:name w:val="Тема примечания Знак"/>
    <w:basedOn w:val="afff"/>
    <w:link w:val="afff2"/>
    <w:rsid w:val="001B4AFD"/>
    <w:rPr>
      <w:rFonts w:ascii="Courier" w:eastAsia="Times New Roman" w:hAnsi="Courier" w:cs="Times New Roman"/>
      <w:b/>
      <w:bCs/>
      <w:szCs w:val="20"/>
      <w:lang w:val="x-none" w:eastAsia="x-none"/>
    </w:rPr>
  </w:style>
  <w:style w:type="paragraph" w:styleId="afff4">
    <w:name w:val="Revision"/>
    <w:hidden/>
    <w:uiPriority w:val="99"/>
    <w:semiHidden/>
    <w:rsid w:val="001B4AFD"/>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1B4AFD"/>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1B4AFD"/>
    <w:rPr>
      <w:color w:val="106BBE"/>
    </w:rPr>
  </w:style>
  <w:style w:type="numbering" w:customStyle="1" w:styleId="81">
    <w:name w:val="Нет списка8"/>
    <w:next w:val="a4"/>
    <w:uiPriority w:val="99"/>
    <w:semiHidden/>
    <w:unhideWhenUsed/>
    <w:rsid w:val="001B4AFD"/>
  </w:style>
  <w:style w:type="paragraph" w:customStyle="1" w:styleId="msonormalmailrucssattributepostfix">
    <w:name w:val="msonormal_mailru_css_attribute_postfix"/>
    <w:basedOn w:val="a1"/>
    <w:uiPriority w:val="99"/>
    <w:rsid w:val="001B4AFD"/>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1B4AFD"/>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1B4AFD"/>
  </w:style>
  <w:style w:type="numbering" w:customStyle="1" w:styleId="100">
    <w:name w:val="Нет списка10"/>
    <w:next w:val="a4"/>
    <w:uiPriority w:val="99"/>
    <w:semiHidden/>
    <w:unhideWhenUsed/>
    <w:rsid w:val="001B4AFD"/>
  </w:style>
  <w:style w:type="numbering" w:customStyle="1" w:styleId="130">
    <w:name w:val="Нет списка13"/>
    <w:next w:val="a4"/>
    <w:uiPriority w:val="99"/>
    <w:semiHidden/>
    <w:unhideWhenUsed/>
    <w:rsid w:val="001B4AFD"/>
  </w:style>
  <w:style w:type="paragraph" w:styleId="HTML0">
    <w:name w:val="HTML Preformatted"/>
    <w:basedOn w:val="a1"/>
    <w:link w:val="HTML1"/>
    <w:uiPriority w:val="99"/>
    <w:unhideWhenUsed/>
    <w:rsid w:val="001B4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1B4AFD"/>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1B4AFD"/>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1B4AFD"/>
    <w:pPr>
      <w:ind w:left="240" w:firstLine="0"/>
      <w:jc w:val="left"/>
    </w:pPr>
    <w:rPr>
      <w:rFonts w:ascii="Times New Roman" w:hAnsi="Times New Roman"/>
    </w:rPr>
  </w:style>
  <w:style w:type="paragraph" w:styleId="36">
    <w:name w:val="toc 3"/>
    <w:basedOn w:val="a1"/>
    <w:next w:val="a1"/>
    <w:autoRedefine/>
    <w:uiPriority w:val="39"/>
    <w:semiHidden/>
    <w:unhideWhenUsed/>
    <w:rsid w:val="001B4AFD"/>
    <w:pPr>
      <w:ind w:left="480" w:firstLine="0"/>
      <w:jc w:val="left"/>
    </w:pPr>
    <w:rPr>
      <w:rFonts w:ascii="Times New Roman" w:hAnsi="Times New Roman"/>
    </w:rPr>
  </w:style>
  <w:style w:type="paragraph" w:styleId="afff6">
    <w:name w:val="caption"/>
    <w:basedOn w:val="a1"/>
    <w:uiPriority w:val="99"/>
    <w:semiHidden/>
    <w:unhideWhenUsed/>
    <w:qFormat/>
    <w:rsid w:val="001B4AFD"/>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1B4AFD"/>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1B4AFD"/>
    <w:rPr>
      <w:rFonts w:ascii="Arial" w:eastAsia="Times New Roman" w:hAnsi="Arial" w:cs="Times New Roman"/>
      <w:sz w:val="20"/>
      <w:szCs w:val="20"/>
      <w:lang w:val="en-US"/>
    </w:rPr>
  </w:style>
  <w:style w:type="character" w:customStyle="1" w:styleId="afb">
    <w:name w:val="Без интервала Знак"/>
    <w:link w:val="afa"/>
    <w:uiPriority w:val="1"/>
    <w:locked/>
    <w:rsid w:val="001B4AFD"/>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1B4AFD"/>
    <w:rPr>
      <w:rFonts w:ascii="Calibri" w:eastAsia="Calibri" w:hAnsi="Calibri" w:cs="Times New Roman"/>
      <w:lang w:val="x-none"/>
    </w:rPr>
  </w:style>
  <w:style w:type="paragraph" w:customStyle="1" w:styleId="211">
    <w:name w:val="Основной текст 21"/>
    <w:basedOn w:val="a1"/>
    <w:uiPriority w:val="99"/>
    <w:rsid w:val="001B4AFD"/>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1B4AFD"/>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1B4AFD"/>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1B4AFD"/>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1B4AFD"/>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1B4AFD"/>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1B4AFD"/>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1B4AF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1B4AFD"/>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1B4AFD"/>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1B4AFD"/>
    <w:pPr>
      <w:widowControl w:val="0"/>
      <w:snapToGrid w:val="0"/>
      <w:ind w:firstLine="720"/>
    </w:pPr>
    <w:rPr>
      <w:rFonts w:ascii="a_Timer" w:hAnsi="a_Timer"/>
      <w:lang w:val="en-US"/>
    </w:rPr>
  </w:style>
  <w:style w:type="paragraph" w:customStyle="1" w:styleId="2b">
    <w:name w:val="Знак2"/>
    <w:basedOn w:val="a1"/>
    <w:uiPriority w:val="99"/>
    <w:rsid w:val="001B4AFD"/>
    <w:pPr>
      <w:ind w:firstLine="0"/>
      <w:jc w:val="left"/>
    </w:pPr>
    <w:rPr>
      <w:rFonts w:ascii="Verdana" w:hAnsi="Verdana" w:cs="Verdana"/>
      <w:sz w:val="20"/>
      <w:szCs w:val="20"/>
      <w:lang w:val="en-US" w:eastAsia="en-US"/>
    </w:rPr>
  </w:style>
  <w:style w:type="paragraph" w:customStyle="1" w:styleId="18">
    <w:name w:val="Знак1"/>
    <w:basedOn w:val="a1"/>
    <w:uiPriority w:val="99"/>
    <w:rsid w:val="001B4AFD"/>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1B4AFD"/>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1B4AF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1B4AFD"/>
    <w:pPr>
      <w:ind w:left="720" w:firstLine="0"/>
      <w:contextualSpacing/>
      <w:jc w:val="left"/>
    </w:pPr>
    <w:rPr>
      <w:rFonts w:ascii="Calibri" w:hAnsi="Calibri"/>
      <w:sz w:val="22"/>
      <w:szCs w:val="22"/>
    </w:rPr>
  </w:style>
  <w:style w:type="paragraph" w:customStyle="1" w:styleId="1a">
    <w:name w:val="Абзац списка1"/>
    <w:basedOn w:val="a1"/>
    <w:rsid w:val="001B4AFD"/>
    <w:pPr>
      <w:ind w:left="720" w:firstLine="0"/>
      <w:jc w:val="left"/>
    </w:pPr>
    <w:rPr>
      <w:rFonts w:ascii="Times New Roman" w:hAnsi="Times New Roman"/>
    </w:rPr>
  </w:style>
  <w:style w:type="paragraph" w:customStyle="1" w:styleId="ConsCell">
    <w:name w:val="ConsCell"/>
    <w:uiPriority w:val="99"/>
    <w:rsid w:val="001B4AF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1B4AFD"/>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1B4AFD"/>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1B4AFD"/>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1B4AFD"/>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1B4AFD"/>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1B4AFD"/>
    <w:pPr>
      <w:spacing w:line="276" w:lineRule="auto"/>
    </w:pPr>
    <w:rPr>
      <w:rFonts w:ascii="Times New Roman" w:hAnsi="Times New Roman"/>
    </w:rPr>
  </w:style>
  <w:style w:type="character" w:styleId="affff">
    <w:name w:val="footnote reference"/>
    <w:unhideWhenUsed/>
    <w:rsid w:val="001B4AFD"/>
    <w:rPr>
      <w:vertAlign w:val="superscript"/>
    </w:rPr>
  </w:style>
  <w:style w:type="character" w:customStyle="1" w:styleId="affff0">
    <w:name w:val="Цветовое выделение"/>
    <w:rsid w:val="001B4AFD"/>
    <w:rPr>
      <w:b/>
      <w:bCs/>
      <w:color w:val="000080"/>
    </w:rPr>
  </w:style>
  <w:style w:type="character" w:customStyle="1" w:styleId="FontStyle11">
    <w:name w:val="Font Style11"/>
    <w:uiPriority w:val="99"/>
    <w:rsid w:val="001B4AFD"/>
    <w:rPr>
      <w:rFonts w:ascii="Times New Roman" w:hAnsi="Times New Roman" w:cs="Times New Roman" w:hint="default"/>
      <w:sz w:val="26"/>
      <w:szCs w:val="26"/>
    </w:rPr>
  </w:style>
  <w:style w:type="character" w:customStyle="1" w:styleId="FontStyle54">
    <w:name w:val="Font Style54"/>
    <w:rsid w:val="001B4AFD"/>
    <w:rPr>
      <w:rFonts w:ascii="Times New Roman" w:hAnsi="Times New Roman" w:cs="Times New Roman" w:hint="default"/>
      <w:sz w:val="22"/>
      <w:szCs w:val="22"/>
    </w:rPr>
  </w:style>
  <w:style w:type="character" w:customStyle="1" w:styleId="hl1">
    <w:name w:val="hl1"/>
    <w:rsid w:val="001B4AFD"/>
    <w:rPr>
      <w:color w:val="4682B4"/>
    </w:rPr>
  </w:style>
  <w:style w:type="character" w:customStyle="1" w:styleId="apple-converted-space">
    <w:name w:val="apple-converted-space"/>
    <w:rsid w:val="001B4AFD"/>
  </w:style>
  <w:style w:type="character" w:customStyle="1" w:styleId="js-phone-number">
    <w:name w:val="js-phone-number"/>
    <w:rsid w:val="001B4AFD"/>
  </w:style>
  <w:style w:type="character" w:customStyle="1" w:styleId="genmed">
    <w:name w:val="genmed"/>
    <w:rsid w:val="001B4AFD"/>
  </w:style>
  <w:style w:type="character" w:customStyle="1" w:styleId="1c">
    <w:name w:val="Основной шрифт абзаца1"/>
    <w:rsid w:val="001B4AFD"/>
  </w:style>
  <w:style w:type="table" w:styleId="1d">
    <w:name w:val="Table Classic 1"/>
    <w:basedOn w:val="a3"/>
    <w:semiHidden/>
    <w:unhideWhenUsed/>
    <w:rsid w:val="001B4A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1B4AFD"/>
  </w:style>
  <w:style w:type="table" w:customStyle="1" w:styleId="2d">
    <w:name w:val="Сетка таблицы2"/>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1B4AFD"/>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1B4AFD"/>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1B4AFD"/>
  </w:style>
  <w:style w:type="paragraph" w:styleId="affff2">
    <w:name w:val="footnote text"/>
    <w:basedOn w:val="a1"/>
    <w:link w:val="affff3"/>
    <w:rsid w:val="001B4AFD"/>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1B4AFD"/>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1B4AF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B4AF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1B4AFD"/>
    <w:pPr>
      <w:numPr>
        <w:numId w:val="2"/>
      </w:numPr>
      <w:contextualSpacing/>
      <w:jc w:val="left"/>
    </w:pPr>
    <w:rPr>
      <w:rFonts w:ascii="Times New Roman" w:hAnsi="Times New Roman"/>
    </w:rPr>
  </w:style>
  <w:style w:type="paragraph" w:customStyle="1" w:styleId="affff4">
    <w:name w:val="a"/>
    <w:basedOn w:val="a1"/>
    <w:qFormat/>
    <w:rsid w:val="001B4AFD"/>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1B4AFD"/>
  </w:style>
  <w:style w:type="table" w:customStyle="1" w:styleId="38">
    <w:name w:val="Сетка таблицы3"/>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1B4AFD"/>
  </w:style>
  <w:style w:type="table" w:customStyle="1" w:styleId="43">
    <w:name w:val="Сетка таблицы4"/>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1B4AFD"/>
  </w:style>
  <w:style w:type="table" w:customStyle="1" w:styleId="52">
    <w:name w:val="Сетка таблицы5"/>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1B4AFD"/>
    <w:rPr>
      <w:rFonts w:ascii="Arial" w:eastAsia="Times New Roman" w:hAnsi="Arial" w:cs="Times New Roman"/>
      <w:sz w:val="18"/>
      <w:szCs w:val="18"/>
      <w:lang w:val="x-none" w:eastAsia="x-none"/>
    </w:rPr>
  </w:style>
  <w:style w:type="character" w:customStyle="1" w:styleId="1e">
    <w:name w:val="Текст примечания Знак1"/>
    <w:semiHidden/>
    <w:rsid w:val="001B4AFD"/>
    <w:rPr>
      <w:rFonts w:ascii="Times New Roman" w:eastAsia="Times New Roman" w:hAnsi="Times New Roman"/>
    </w:rPr>
  </w:style>
  <w:style w:type="character" w:customStyle="1" w:styleId="1f">
    <w:name w:val="Текст выноски Знак1"/>
    <w:semiHidden/>
    <w:rsid w:val="001B4AFD"/>
    <w:rPr>
      <w:rFonts w:ascii="Tahoma" w:eastAsia="Times New Roman" w:hAnsi="Tahoma" w:cs="Tahoma"/>
      <w:sz w:val="16"/>
      <w:szCs w:val="16"/>
    </w:rPr>
  </w:style>
  <w:style w:type="character" w:customStyle="1" w:styleId="1f0">
    <w:name w:val="Верхний колонтитул Знак1"/>
    <w:uiPriority w:val="99"/>
    <w:semiHidden/>
    <w:rsid w:val="001B4AFD"/>
    <w:rPr>
      <w:rFonts w:ascii="Times New Roman" w:eastAsia="Times New Roman" w:hAnsi="Times New Roman"/>
      <w:sz w:val="24"/>
      <w:szCs w:val="24"/>
    </w:rPr>
  </w:style>
  <w:style w:type="character" w:customStyle="1" w:styleId="1f1">
    <w:name w:val="Нижний колонтитул Знак1"/>
    <w:semiHidden/>
    <w:rsid w:val="001B4AFD"/>
    <w:rPr>
      <w:rFonts w:ascii="Times New Roman" w:eastAsia="Times New Roman" w:hAnsi="Times New Roman"/>
      <w:sz w:val="24"/>
      <w:szCs w:val="24"/>
    </w:rPr>
  </w:style>
  <w:style w:type="character" w:customStyle="1" w:styleId="312">
    <w:name w:val="Основной текст 3 Знак1"/>
    <w:uiPriority w:val="99"/>
    <w:semiHidden/>
    <w:rsid w:val="001B4AFD"/>
    <w:rPr>
      <w:rFonts w:ascii="Times New Roman" w:eastAsia="Times New Roman" w:hAnsi="Times New Roman"/>
      <w:sz w:val="16"/>
      <w:szCs w:val="16"/>
    </w:rPr>
  </w:style>
  <w:style w:type="character" w:customStyle="1" w:styleId="1f2">
    <w:name w:val="Название Знак1"/>
    <w:rsid w:val="001B4AFD"/>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1B4AFD"/>
    <w:rPr>
      <w:rFonts w:ascii="Times New Roman" w:eastAsia="Times New Roman" w:hAnsi="Times New Roman"/>
    </w:rPr>
  </w:style>
  <w:style w:type="character" w:customStyle="1" w:styleId="1f4">
    <w:name w:val="Тема примечания Знак1"/>
    <w:semiHidden/>
    <w:rsid w:val="001B4AFD"/>
    <w:rPr>
      <w:rFonts w:ascii="Times New Roman" w:eastAsia="Times New Roman" w:hAnsi="Times New Roman"/>
      <w:b/>
      <w:bCs/>
    </w:rPr>
  </w:style>
  <w:style w:type="numbering" w:customStyle="1" w:styleId="180">
    <w:name w:val="Нет списка18"/>
    <w:next w:val="a4"/>
    <w:uiPriority w:val="99"/>
    <w:semiHidden/>
    <w:rsid w:val="001B4AFD"/>
  </w:style>
  <w:style w:type="table" w:customStyle="1" w:styleId="62">
    <w:name w:val="Сетка таблицы6"/>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1B4AFD"/>
  </w:style>
  <w:style w:type="table" w:customStyle="1" w:styleId="72">
    <w:name w:val="Сетка таблицы7"/>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1B4AFD"/>
  </w:style>
  <w:style w:type="table" w:customStyle="1" w:styleId="82">
    <w:name w:val="Сетка таблицы8"/>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1B4AFD"/>
  </w:style>
  <w:style w:type="table" w:customStyle="1" w:styleId="92">
    <w:name w:val="Сетка таблицы9"/>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1B4AFD"/>
  </w:style>
  <w:style w:type="table" w:customStyle="1" w:styleId="101">
    <w:name w:val="Сетка таблицы10"/>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1B4AFD"/>
  </w:style>
  <w:style w:type="table" w:customStyle="1" w:styleId="111">
    <w:name w:val="Сетка таблицы11"/>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1B4AFD"/>
  </w:style>
  <w:style w:type="table" w:customStyle="1" w:styleId="121">
    <w:name w:val="Сетка таблицы12"/>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1B4AFD"/>
  </w:style>
  <w:style w:type="table" w:customStyle="1" w:styleId="131">
    <w:name w:val="Сетка таблицы13"/>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1B4AFD"/>
  </w:style>
  <w:style w:type="table" w:customStyle="1" w:styleId="141">
    <w:name w:val="Сетка таблицы14"/>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1B4AFD"/>
  </w:style>
  <w:style w:type="table" w:customStyle="1" w:styleId="151">
    <w:name w:val="Сетка таблицы15"/>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1B4AFD"/>
  </w:style>
  <w:style w:type="table" w:customStyle="1" w:styleId="161">
    <w:name w:val="Сетка таблицы16"/>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1B4AFD"/>
  </w:style>
  <w:style w:type="table" w:customStyle="1" w:styleId="171">
    <w:name w:val="Сетка таблицы17"/>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1B4AFD"/>
  </w:style>
  <w:style w:type="table" w:customStyle="1" w:styleId="181">
    <w:name w:val="Сетка таблицы18"/>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1B4AFD"/>
  </w:style>
  <w:style w:type="table" w:customStyle="1" w:styleId="191">
    <w:name w:val="Сетка таблицы19"/>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1B4AFD"/>
  </w:style>
  <w:style w:type="table" w:customStyle="1" w:styleId="201">
    <w:name w:val="Сетка таблицы20"/>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1B4AFD"/>
  </w:style>
  <w:style w:type="table" w:customStyle="1" w:styleId="212">
    <w:name w:val="Сетка таблицы21"/>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1B4AFD"/>
  </w:style>
  <w:style w:type="table" w:customStyle="1" w:styleId="221">
    <w:name w:val="Сетка таблицы22"/>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1B4AFD"/>
  </w:style>
  <w:style w:type="paragraph" w:customStyle="1" w:styleId="NumberAndDate">
    <w:name w:val="NumberAndDate"/>
    <w:aliases w:val="!Дата и Номер"/>
    <w:qFormat/>
    <w:rsid w:val="001B4AFD"/>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1B4AFD"/>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1B4AFD"/>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1B4AFD"/>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1B4AFD"/>
    <w:pPr>
      <w:jc w:val="center"/>
      <w:outlineLvl w:val="1"/>
    </w:pPr>
    <w:rPr>
      <w:b/>
      <w:bCs/>
      <w:iCs/>
      <w:sz w:val="30"/>
      <w:szCs w:val="28"/>
      <w:lang w:val="x-none" w:eastAsia="x-none"/>
    </w:rPr>
  </w:style>
  <w:style w:type="paragraph" w:styleId="3">
    <w:name w:val="heading 3"/>
    <w:aliases w:val="!Главы документа"/>
    <w:basedOn w:val="a1"/>
    <w:link w:val="30"/>
    <w:qFormat/>
    <w:rsid w:val="001B4AFD"/>
    <w:pPr>
      <w:outlineLvl w:val="2"/>
    </w:pPr>
    <w:rPr>
      <w:b/>
      <w:bCs/>
      <w:sz w:val="28"/>
      <w:szCs w:val="26"/>
      <w:lang w:val="x-none" w:eastAsia="x-none"/>
    </w:rPr>
  </w:style>
  <w:style w:type="paragraph" w:styleId="4">
    <w:name w:val="heading 4"/>
    <w:aliases w:val="!Параграфы/Статьи документа"/>
    <w:basedOn w:val="a1"/>
    <w:link w:val="40"/>
    <w:qFormat/>
    <w:rsid w:val="001B4AFD"/>
    <w:pPr>
      <w:outlineLvl w:val="3"/>
    </w:pPr>
    <w:rPr>
      <w:b/>
      <w:bCs/>
      <w:sz w:val="26"/>
      <w:szCs w:val="28"/>
      <w:lang w:val="x-none" w:eastAsia="x-none"/>
    </w:rPr>
  </w:style>
  <w:style w:type="paragraph" w:styleId="5">
    <w:name w:val="heading 5"/>
    <w:basedOn w:val="a1"/>
    <w:next w:val="a1"/>
    <w:link w:val="50"/>
    <w:qFormat/>
    <w:rsid w:val="001B4AFD"/>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1B4AFD"/>
    <w:pPr>
      <w:keepNext/>
      <w:ind w:firstLine="720"/>
      <w:outlineLvl w:val="5"/>
    </w:pPr>
    <w:rPr>
      <w:rFonts w:ascii="Times New Roman" w:hAnsi="Times New Roman"/>
      <w:b/>
      <w:bCs/>
      <w:lang w:val="x-none"/>
    </w:rPr>
  </w:style>
  <w:style w:type="paragraph" w:styleId="7">
    <w:name w:val="heading 7"/>
    <w:basedOn w:val="a1"/>
    <w:next w:val="a1"/>
    <w:link w:val="70"/>
    <w:qFormat/>
    <w:rsid w:val="001B4AFD"/>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1B4AFD"/>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1B4AFD"/>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1B4AFD"/>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1B4AFD"/>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1B4AFD"/>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1B4AFD"/>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1B4AFD"/>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1B4AFD"/>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1B4AFD"/>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1B4AFD"/>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1B4AFD"/>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1B4AFD"/>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1B4AFD"/>
    <w:rPr>
      <w:rFonts w:ascii="Times New Roman" w:eastAsia="Times New Roman" w:hAnsi="Times New Roman" w:cs="Times New Roman"/>
      <w:sz w:val="26"/>
      <w:szCs w:val="20"/>
      <w:lang w:val="x-none" w:eastAsia="ru-RU"/>
    </w:rPr>
  </w:style>
  <w:style w:type="paragraph" w:styleId="a7">
    <w:name w:val="Title"/>
    <w:basedOn w:val="a1"/>
    <w:link w:val="a8"/>
    <w:qFormat/>
    <w:rsid w:val="001B4AFD"/>
    <w:pPr>
      <w:jc w:val="center"/>
    </w:pPr>
    <w:rPr>
      <w:rFonts w:ascii="Times New Roman" w:hAnsi="Times New Roman"/>
      <w:b/>
      <w:bCs/>
      <w:lang w:val="x-none"/>
    </w:rPr>
  </w:style>
  <w:style w:type="character" w:customStyle="1" w:styleId="a8">
    <w:name w:val="Название Знак"/>
    <w:basedOn w:val="a2"/>
    <w:link w:val="a7"/>
    <w:rsid w:val="001B4AFD"/>
    <w:rPr>
      <w:rFonts w:ascii="Times New Roman" w:eastAsia="Times New Roman" w:hAnsi="Times New Roman" w:cs="Times New Roman"/>
      <w:b/>
      <w:bCs/>
      <w:sz w:val="24"/>
      <w:szCs w:val="24"/>
      <w:lang w:val="x-none" w:eastAsia="ru-RU"/>
    </w:rPr>
  </w:style>
  <w:style w:type="paragraph" w:customStyle="1" w:styleId="ConsNormal">
    <w:name w:val="ConsNormal"/>
    <w:qFormat/>
    <w:rsid w:val="001B4AFD"/>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1B4AFD"/>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1B4AFD"/>
    <w:rPr>
      <w:rFonts w:ascii="Times New Roman" w:eastAsia="Times New Roman" w:hAnsi="Times New Roman" w:cs="Times New Roman"/>
      <w:sz w:val="24"/>
      <w:szCs w:val="24"/>
      <w:lang w:val="x-none" w:eastAsia="ru-RU"/>
    </w:rPr>
  </w:style>
  <w:style w:type="paragraph" w:styleId="a9">
    <w:name w:val="footer"/>
    <w:basedOn w:val="a1"/>
    <w:link w:val="aa"/>
    <w:rsid w:val="001B4AFD"/>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1B4AFD"/>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1B4AFD"/>
    <w:rPr>
      <w:rFonts w:ascii="Times New Roman" w:hAnsi="Times New Roman"/>
      <w:b/>
      <w:lang w:val="x-none"/>
    </w:rPr>
  </w:style>
  <w:style w:type="character" w:customStyle="1" w:styleId="ac">
    <w:name w:val="Основной текст Знак"/>
    <w:basedOn w:val="a2"/>
    <w:link w:val="ab"/>
    <w:uiPriority w:val="99"/>
    <w:rsid w:val="001B4AFD"/>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1B4AFD"/>
    <w:rPr>
      <w:rFonts w:ascii="Times New Roman" w:hAnsi="Times New Roman"/>
      <w:lang w:val="x-none"/>
    </w:rPr>
  </w:style>
  <w:style w:type="character" w:customStyle="1" w:styleId="24">
    <w:name w:val="Основной текст 2 Знак"/>
    <w:basedOn w:val="a2"/>
    <w:link w:val="23"/>
    <w:uiPriority w:val="99"/>
    <w:rsid w:val="001B4AFD"/>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1B4AFD"/>
    <w:rPr>
      <w:rFonts w:ascii="Times New Roman" w:hAnsi="Times New Roman"/>
      <w:lang w:val="x-none"/>
    </w:rPr>
  </w:style>
  <w:style w:type="character" w:customStyle="1" w:styleId="32">
    <w:name w:val="Основной текст с отступом 3 Знак"/>
    <w:basedOn w:val="a2"/>
    <w:link w:val="31"/>
    <w:uiPriority w:val="99"/>
    <w:rsid w:val="001B4AFD"/>
    <w:rPr>
      <w:rFonts w:ascii="Times New Roman" w:eastAsia="Times New Roman" w:hAnsi="Times New Roman" w:cs="Times New Roman"/>
      <w:sz w:val="24"/>
      <w:szCs w:val="24"/>
      <w:lang w:val="x-none" w:eastAsia="ru-RU"/>
    </w:rPr>
  </w:style>
  <w:style w:type="paragraph" w:styleId="25">
    <w:name w:val="Body Text First Indent 2"/>
    <w:basedOn w:val="a5"/>
    <w:link w:val="26"/>
    <w:rsid w:val="001B4AFD"/>
    <w:pPr>
      <w:spacing w:after="0"/>
      <w:ind w:firstLine="851"/>
    </w:pPr>
    <w:rPr>
      <w:sz w:val="28"/>
    </w:rPr>
  </w:style>
  <w:style w:type="character" w:customStyle="1" w:styleId="26">
    <w:name w:val="Красная строка 2 Знак"/>
    <w:basedOn w:val="a6"/>
    <w:link w:val="25"/>
    <w:rsid w:val="001B4AFD"/>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1B4AFD"/>
    <w:pPr>
      <w:jc w:val="center"/>
    </w:pPr>
    <w:rPr>
      <w:rFonts w:ascii="Times New Roman" w:hAnsi="Times New Roman"/>
      <w:b/>
      <w:bCs/>
      <w:lang w:val="x-none"/>
    </w:rPr>
  </w:style>
  <w:style w:type="character" w:customStyle="1" w:styleId="ae">
    <w:name w:val="Подзаголовок Знак"/>
    <w:basedOn w:val="a2"/>
    <w:link w:val="ad"/>
    <w:uiPriority w:val="99"/>
    <w:rsid w:val="001B4AFD"/>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1B4AFD"/>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1B4AFD"/>
    <w:rPr>
      <w:rFonts w:ascii="Times New Roman" w:eastAsia="Times New Roman" w:hAnsi="Times New Roman" w:cs="Times New Roman"/>
      <w:sz w:val="28"/>
      <w:szCs w:val="20"/>
      <w:lang w:val="x-none" w:eastAsia="ru-RU"/>
    </w:rPr>
  </w:style>
  <w:style w:type="paragraph" w:customStyle="1" w:styleId="ConsPlusNormal">
    <w:name w:val="ConsPlusNormal"/>
    <w:qFormat/>
    <w:rsid w:val="001B4A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1B4AFD"/>
    <w:rPr>
      <w:rFonts w:ascii="Tahoma" w:eastAsia="Calibri" w:hAnsi="Tahoma"/>
      <w:sz w:val="16"/>
      <w:szCs w:val="16"/>
      <w:lang w:val="x-none" w:eastAsia="x-none"/>
    </w:rPr>
  </w:style>
  <w:style w:type="character" w:customStyle="1" w:styleId="af2">
    <w:name w:val="Текст выноски Знак"/>
    <w:basedOn w:val="a2"/>
    <w:link w:val="af1"/>
    <w:rsid w:val="001B4AFD"/>
    <w:rPr>
      <w:rFonts w:ascii="Tahoma" w:eastAsia="Calibri" w:hAnsi="Tahoma" w:cs="Times New Roman"/>
      <w:sz w:val="16"/>
      <w:szCs w:val="16"/>
      <w:lang w:val="x-none" w:eastAsia="x-none"/>
    </w:rPr>
  </w:style>
  <w:style w:type="table" w:styleId="af3">
    <w:name w:val="Table Grid"/>
    <w:basedOn w:val="a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1B4AFD"/>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1B4AFD"/>
  </w:style>
  <w:style w:type="paragraph" w:styleId="33">
    <w:name w:val="Body Text 3"/>
    <w:basedOn w:val="a1"/>
    <w:link w:val="34"/>
    <w:uiPriority w:val="99"/>
    <w:rsid w:val="001B4AFD"/>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1B4AFD"/>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1B4AFD"/>
    <w:pPr>
      <w:spacing w:before="100" w:beforeAutospacing="1" w:after="100" w:afterAutospacing="1"/>
    </w:pPr>
    <w:rPr>
      <w:sz w:val="18"/>
      <w:szCs w:val="18"/>
      <w:lang w:val="x-none" w:eastAsia="x-none"/>
    </w:rPr>
  </w:style>
  <w:style w:type="character" w:customStyle="1" w:styleId="af7">
    <w:name w:val="Не вступил в силу"/>
    <w:rsid w:val="001B4AFD"/>
    <w:rPr>
      <w:b/>
      <w:bCs/>
      <w:color w:val="008080"/>
      <w:szCs w:val="20"/>
    </w:rPr>
  </w:style>
  <w:style w:type="numbering" w:customStyle="1" w:styleId="27">
    <w:name w:val="Нет списка2"/>
    <w:next w:val="a4"/>
    <w:semiHidden/>
    <w:unhideWhenUsed/>
    <w:rsid w:val="001B4AFD"/>
  </w:style>
  <w:style w:type="paragraph" w:customStyle="1" w:styleId="a0">
    <w:name w:val="Нумерованный абзац"/>
    <w:rsid w:val="001B4AFD"/>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1B4AFD"/>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1B4AFD"/>
    <w:rPr>
      <w:rFonts w:ascii="Arial" w:eastAsia="Times New Roman" w:hAnsi="Arial" w:cs="Times New Roman"/>
      <w:b/>
      <w:sz w:val="20"/>
      <w:szCs w:val="20"/>
      <w:lang w:eastAsia="ru-RU"/>
    </w:rPr>
  </w:style>
  <w:style w:type="numbering" w:customStyle="1" w:styleId="35">
    <w:name w:val="Нет списка3"/>
    <w:next w:val="a4"/>
    <w:semiHidden/>
    <w:rsid w:val="001B4AFD"/>
  </w:style>
  <w:style w:type="paragraph" w:customStyle="1" w:styleId="ConsPlusNonformat">
    <w:name w:val="ConsPlusNonformat"/>
    <w:qFormat/>
    <w:rsid w:val="001B4A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1B4AF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1B4AFD"/>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1B4AFD"/>
    <w:rPr>
      <w:b/>
      <w:bCs/>
    </w:rPr>
  </w:style>
  <w:style w:type="character" w:styleId="af9">
    <w:name w:val="Emphasis"/>
    <w:qFormat/>
    <w:rsid w:val="001B4AFD"/>
    <w:rPr>
      <w:rFonts w:ascii="Calibri" w:hAnsi="Calibri" w:cs="Calibri"/>
      <w:b/>
      <w:bCs/>
      <w:i/>
      <w:iCs/>
    </w:rPr>
  </w:style>
  <w:style w:type="paragraph" w:styleId="afa">
    <w:name w:val="No Spacing"/>
    <w:basedOn w:val="a1"/>
    <w:link w:val="afb"/>
    <w:uiPriority w:val="1"/>
    <w:qFormat/>
    <w:rsid w:val="001B4AFD"/>
    <w:pPr>
      <w:ind w:firstLine="0"/>
      <w:jc w:val="left"/>
    </w:pPr>
    <w:rPr>
      <w:rFonts w:ascii="Calibri" w:hAnsi="Calibri"/>
      <w:lang w:val="en-US" w:eastAsia="en-US"/>
    </w:rPr>
  </w:style>
  <w:style w:type="paragraph" w:styleId="28">
    <w:name w:val="Quote"/>
    <w:basedOn w:val="a1"/>
    <w:next w:val="a1"/>
    <w:link w:val="29"/>
    <w:qFormat/>
    <w:rsid w:val="001B4AFD"/>
    <w:pPr>
      <w:ind w:firstLine="0"/>
      <w:jc w:val="left"/>
    </w:pPr>
    <w:rPr>
      <w:rFonts w:ascii="Calibri" w:hAnsi="Calibri"/>
      <w:i/>
      <w:iCs/>
      <w:lang w:val="en-US" w:eastAsia="x-none"/>
    </w:rPr>
  </w:style>
  <w:style w:type="character" w:customStyle="1" w:styleId="29">
    <w:name w:val="Цитата 2 Знак"/>
    <w:basedOn w:val="a2"/>
    <w:link w:val="28"/>
    <w:rsid w:val="001B4AFD"/>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1B4AFD"/>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1B4AFD"/>
    <w:rPr>
      <w:rFonts w:ascii="Calibri" w:eastAsia="Times New Roman" w:hAnsi="Calibri" w:cs="Times New Roman"/>
      <w:b/>
      <w:bCs/>
      <w:i/>
      <w:iCs/>
      <w:sz w:val="24"/>
      <w:szCs w:val="24"/>
      <w:lang w:val="en-US" w:eastAsia="x-none"/>
    </w:rPr>
  </w:style>
  <w:style w:type="character" w:styleId="afe">
    <w:name w:val="Subtle Emphasis"/>
    <w:qFormat/>
    <w:rsid w:val="001B4AFD"/>
    <w:rPr>
      <w:i/>
      <w:iCs/>
      <w:color w:val="auto"/>
    </w:rPr>
  </w:style>
  <w:style w:type="character" w:styleId="aff">
    <w:name w:val="Intense Emphasis"/>
    <w:uiPriority w:val="21"/>
    <w:qFormat/>
    <w:rsid w:val="001B4AFD"/>
    <w:rPr>
      <w:b/>
      <w:bCs/>
      <w:i/>
      <w:iCs/>
      <w:sz w:val="24"/>
      <w:szCs w:val="24"/>
      <w:u w:val="single"/>
    </w:rPr>
  </w:style>
  <w:style w:type="character" w:styleId="aff0">
    <w:name w:val="Subtle Reference"/>
    <w:qFormat/>
    <w:rsid w:val="001B4AFD"/>
    <w:rPr>
      <w:sz w:val="24"/>
      <w:szCs w:val="24"/>
      <w:u w:val="single"/>
    </w:rPr>
  </w:style>
  <w:style w:type="character" w:styleId="aff1">
    <w:name w:val="Intense Reference"/>
    <w:qFormat/>
    <w:rsid w:val="001B4AFD"/>
    <w:rPr>
      <w:b/>
      <w:bCs/>
      <w:sz w:val="24"/>
      <w:szCs w:val="24"/>
      <w:u w:val="single"/>
    </w:rPr>
  </w:style>
  <w:style w:type="character" w:styleId="aff2">
    <w:name w:val="Book Title"/>
    <w:uiPriority w:val="33"/>
    <w:qFormat/>
    <w:rsid w:val="001B4AFD"/>
    <w:rPr>
      <w:rFonts w:ascii="Cambria" w:hAnsi="Cambria" w:cs="Cambria"/>
      <w:b/>
      <w:bCs/>
      <w:i/>
      <w:iCs/>
      <w:sz w:val="24"/>
      <w:szCs w:val="24"/>
    </w:rPr>
  </w:style>
  <w:style w:type="paragraph" w:styleId="aff3">
    <w:name w:val="TOC Heading"/>
    <w:basedOn w:val="1"/>
    <w:next w:val="a1"/>
    <w:uiPriority w:val="39"/>
    <w:qFormat/>
    <w:rsid w:val="001B4AFD"/>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1B4AFD"/>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1B4AFD"/>
  </w:style>
  <w:style w:type="paragraph" w:customStyle="1" w:styleId="14">
    <w:name w:val="Знак1 Знак Знак"/>
    <w:basedOn w:val="a1"/>
    <w:rsid w:val="001B4AFD"/>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1B4AFD"/>
    <w:rPr>
      <w:color w:val="0000FF"/>
      <w:u w:val="none"/>
    </w:rPr>
  </w:style>
  <w:style w:type="numbering" w:customStyle="1" w:styleId="51">
    <w:name w:val="Нет списка5"/>
    <w:next w:val="a4"/>
    <w:semiHidden/>
    <w:unhideWhenUsed/>
    <w:rsid w:val="001B4AFD"/>
  </w:style>
  <w:style w:type="numbering" w:customStyle="1" w:styleId="110">
    <w:name w:val="Нет списка11"/>
    <w:next w:val="a4"/>
    <w:semiHidden/>
    <w:rsid w:val="001B4AFD"/>
  </w:style>
  <w:style w:type="numbering" w:customStyle="1" w:styleId="210">
    <w:name w:val="Нет списка21"/>
    <w:next w:val="a4"/>
    <w:semiHidden/>
    <w:unhideWhenUsed/>
    <w:rsid w:val="001B4AFD"/>
  </w:style>
  <w:style w:type="numbering" w:customStyle="1" w:styleId="310">
    <w:name w:val="Нет списка31"/>
    <w:next w:val="a4"/>
    <w:semiHidden/>
    <w:rsid w:val="001B4AFD"/>
  </w:style>
  <w:style w:type="numbering" w:customStyle="1" w:styleId="410">
    <w:name w:val="Нет списка41"/>
    <w:next w:val="a4"/>
    <w:semiHidden/>
    <w:unhideWhenUsed/>
    <w:rsid w:val="001B4AFD"/>
  </w:style>
  <w:style w:type="paragraph" w:customStyle="1" w:styleId="aff6">
    <w:name w:val="Знак Знак Знак Знак Знак Знак Знак Знак Знак Знак"/>
    <w:basedOn w:val="a1"/>
    <w:rsid w:val="001B4AFD"/>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1B4AFD"/>
  </w:style>
  <w:style w:type="numbering" w:customStyle="1" w:styleId="120">
    <w:name w:val="Нет списка12"/>
    <w:next w:val="a4"/>
    <w:semiHidden/>
    <w:rsid w:val="001B4AFD"/>
  </w:style>
  <w:style w:type="numbering" w:customStyle="1" w:styleId="220">
    <w:name w:val="Нет списка22"/>
    <w:next w:val="a4"/>
    <w:semiHidden/>
    <w:unhideWhenUsed/>
    <w:rsid w:val="001B4AFD"/>
  </w:style>
  <w:style w:type="numbering" w:customStyle="1" w:styleId="320">
    <w:name w:val="Нет списка32"/>
    <w:next w:val="a4"/>
    <w:semiHidden/>
    <w:rsid w:val="001B4AFD"/>
  </w:style>
  <w:style w:type="numbering" w:customStyle="1" w:styleId="42">
    <w:name w:val="Нет списка42"/>
    <w:next w:val="a4"/>
    <w:semiHidden/>
    <w:unhideWhenUsed/>
    <w:rsid w:val="001B4AFD"/>
  </w:style>
  <w:style w:type="numbering" w:customStyle="1" w:styleId="71">
    <w:name w:val="Нет списка7"/>
    <w:next w:val="a4"/>
    <w:semiHidden/>
    <w:unhideWhenUsed/>
    <w:rsid w:val="001B4AFD"/>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1B4AFD"/>
    <w:pPr>
      <w:spacing w:after="160" w:line="240" w:lineRule="exact"/>
      <w:ind w:firstLine="0"/>
      <w:jc w:val="left"/>
    </w:pPr>
    <w:rPr>
      <w:sz w:val="28"/>
      <w:szCs w:val="20"/>
      <w:lang w:val="en-US" w:eastAsia="en-US"/>
    </w:rPr>
  </w:style>
  <w:style w:type="paragraph" w:customStyle="1" w:styleId="aff8">
    <w:name w:val="Всегда"/>
    <w:basedOn w:val="a1"/>
    <w:autoRedefine/>
    <w:qFormat/>
    <w:rsid w:val="001B4AFD"/>
    <w:pPr>
      <w:spacing w:line="0" w:lineRule="atLeast"/>
      <w:ind w:firstLine="709"/>
    </w:pPr>
    <w:rPr>
      <w:sz w:val="28"/>
      <w:szCs w:val="28"/>
      <w:lang w:eastAsia="en-US"/>
    </w:rPr>
  </w:style>
  <w:style w:type="paragraph" w:customStyle="1" w:styleId="Default">
    <w:name w:val="Default"/>
    <w:uiPriority w:val="99"/>
    <w:rsid w:val="001B4AF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1B4AFD"/>
    <w:pPr>
      <w:autoSpaceDE w:val="0"/>
      <w:autoSpaceDN w:val="0"/>
      <w:adjustRightInd w:val="0"/>
      <w:ind w:firstLine="0"/>
      <w:jc w:val="left"/>
    </w:pPr>
    <w:rPr>
      <w:rFonts w:cs="Arial"/>
    </w:rPr>
  </w:style>
  <w:style w:type="paragraph" w:customStyle="1" w:styleId="affa">
    <w:name w:val="Статья"/>
    <w:basedOn w:val="a1"/>
    <w:qFormat/>
    <w:rsid w:val="001B4AFD"/>
    <w:pPr>
      <w:spacing w:before="400"/>
      <w:ind w:left="708" w:firstLine="0"/>
      <w:jc w:val="left"/>
    </w:pPr>
    <w:rPr>
      <w:b/>
      <w:sz w:val="28"/>
    </w:rPr>
  </w:style>
  <w:style w:type="paragraph" w:customStyle="1" w:styleId="affb">
    <w:name w:val="Абзац"/>
    <w:qFormat/>
    <w:rsid w:val="001B4AFD"/>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1B4AFD"/>
    <w:rPr>
      <w:sz w:val="25"/>
      <w:szCs w:val="25"/>
      <w:shd w:val="clear" w:color="auto" w:fill="FFFFFF"/>
    </w:rPr>
  </w:style>
  <w:style w:type="paragraph" w:customStyle="1" w:styleId="15">
    <w:name w:val="Основной текст1"/>
    <w:basedOn w:val="a1"/>
    <w:link w:val="affc"/>
    <w:qFormat/>
    <w:rsid w:val="001B4AFD"/>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1B4AFD"/>
    <w:rPr>
      <w:color w:val="800080"/>
      <w:u w:val="single"/>
    </w:rPr>
  </w:style>
  <w:style w:type="paragraph" w:customStyle="1" w:styleId="xl69">
    <w:name w:val="xl69"/>
    <w:basedOn w:val="a1"/>
    <w:qFormat/>
    <w:rsid w:val="001B4AFD"/>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1B4AFD"/>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1B4AFD"/>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1B4AFD"/>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1B4AFD"/>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1B4AFD"/>
    <w:pPr>
      <w:spacing w:before="100" w:beforeAutospacing="1" w:after="100" w:afterAutospacing="1"/>
      <w:ind w:firstLine="0"/>
      <w:jc w:val="left"/>
      <w:textAlignment w:val="top"/>
    </w:pPr>
    <w:rPr>
      <w:sz w:val="22"/>
      <w:szCs w:val="22"/>
    </w:rPr>
  </w:style>
  <w:style w:type="paragraph" w:customStyle="1" w:styleId="xl132">
    <w:name w:val="xl132"/>
    <w:basedOn w:val="a1"/>
    <w:rsid w:val="001B4AFD"/>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1B4AFD"/>
    <w:pPr>
      <w:spacing w:before="100" w:beforeAutospacing="1" w:after="100" w:afterAutospacing="1"/>
      <w:ind w:firstLine="0"/>
      <w:jc w:val="left"/>
    </w:pPr>
  </w:style>
  <w:style w:type="paragraph" w:customStyle="1" w:styleId="xl146">
    <w:name w:val="xl146"/>
    <w:basedOn w:val="a1"/>
    <w:rsid w:val="001B4AFD"/>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1B4AFD"/>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1B4AFD"/>
    <w:pPr>
      <w:spacing w:before="100" w:beforeAutospacing="1" w:after="100" w:afterAutospacing="1"/>
      <w:ind w:firstLine="0"/>
      <w:jc w:val="left"/>
    </w:pPr>
  </w:style>
  <w:style w:type="paragraph" w:customStyle="1" w:styleId="xl149">
    <w:name w:val="xl149"/>
    <w:basedOn w:val="a1"/>
    <w:rsid w:val="001B4AFD"/>
    <w:pPr>
      <w:spacing w:before="100" w:beforeAutospacing="1" w:after="100" w:afterAutospacing="1"/>
      <w:ind w:firstLine="0"/>
      <w:jc w:val="left"/>
    </w:pPr>
  </w:style>
  <w:style w:type="paragraph" w:customStyle="1" w:styleId="xl150">
    <w:name w:val="xl15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1B4AFD"/>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1B4AFD"/>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1B4AFD"/>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1B4AFD"/>
    <w:pPr>
      <w:spacing w:before="100" w:beforeAutospacing="1" w:after="100" w:afterAutospacing="1"/>
      <w:ind w:firstLine="0"/>
      <w:jc w:val="right"/>
    </w:pPr>
  </w:style>
  <w:style w:type="paragraph" w:customStyle="1" w:styleId="xl165">
    <w:name w:val="xl165"/>
    <w:basedOn w:val="a1"/>
    <w:rsid w:val="001B4AFD"/>
    <w:pPr>
      <w:spacing w:before="100" w:beforeAutospacing="1" w:after="100" w:afterAutospacing="1"/>
      <w:ind w:firstLine="0"/>
      <w:jc w:val="right"/>
    </w:pPr>
  </w:style>
  <w:style w:type="paragraph" w:customStyle="1" w:styleId="xl166">
    <w:name w:val="xl166"/>
    <w:basedOn w:val="a1"/>
    <w:rsid w:val="001B4AFD"/>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1B4AFD"/>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1B4AFD"/>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1B4AFD"/>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1B4AFD"/>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1B4AFD"/>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1B4AFD"/>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1B4AFD"/>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1B4AFD"/>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1B4AFD"/>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1B4AFD"/>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1B4AFD"/>
    <w:pPr>
      <w:spacing w:before="100" w:beforeAutospacing="1" w:after="100" w:afterAutospacing="1"/>
      <w:ind w:firstLine="0"/>
      <w:jc w:val="left"/>
      <w:textAlignment w:val="top"/>
    </w:pPr>
  </w:style>
  <w:style w:type="paragraph" w:customStyle="1" w:styleId="xl241">
    <w:name w:val="xl241"/>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1B4A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1B4AFD"/>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1B4AFD"/>
    <w:pPr>
      <w:spacing w:before="100" w:beforeAutospacing="1" w:after="100" w:afterAutospacing="1"/>
      <w:ind w:firstLine="0"/>
      <w:jc w:val="left"/>
    </w:pPr>
    <w:rPr>
      <w:color w:val="000000"/>
    </w:rPr>
  </w:style>
  <w:style w:type="paragraph" w:customStyle="1" w:styleId="xl245">
    <w:name w:val="xl245"/>
    <w:basedOn w:val="a1"/>
    <w:rsid w:val="001B4AFD"/>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1B4AFD"/>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1B4AFD"/>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1B4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1B4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1B4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1B4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1B4AFD"/>
    <w:pPr>
      <w:shd w:val="clear" w:color="000000" w:fill="FFFFFF"/>
      <w:spacing w:before="100" w:beforeAutospacing="1" w:after="100" w:afterAutospacing="1"/>
      <w:ind w:firstLine="0"/>
      <w:jc w:val="left"/>
    </w:pPr>
  </w:style>
  <w:style w:type="paragraph" w:customStyle="1" w:styleId="xl66">
    <w:name w:val="xl66"/>
    <w:basedOn w:val="a1"/>
    <w:qFormat/>
    <w:rsid w:val="001B4AFD"/>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1B4AFD"/>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1B4AFD"/>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1B4AFD"/>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1B4AFD"/>
    <w:pPr>
      <w:spacing w:before="100" w:beforeAutospacing="1" w:after="100" w:afterAutospacing="1"/>
      <w:ind w:firstLine="0"/>
      <w:jc w:val="left"/>
    </w:pPr>
  </w:style>
  <w:style w:type="character" w:styleId="HTML">
    <w:name w:val="HTML Variable"/>
    <w:aliases w:val="!Ссылки в документе"/>
    <w:rsid w:val="001B4AFD"/>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1B4AFD"/>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1B4AFD"/>
    <w:rPr>
      <w:rFonts w:ascii="Courier" w:eastAsia="Times New Roman" w:hAnsi="Courier" w:cs="Times New Roman"/>
      <w:szCs w:val="20"/>
      <w:lang w:val="x-none" w:eastAsia="x-none"/>
    </w:rPr>
  </w:style>
  <w:style w:type="paragraph" w:customStyle="1" w:styleId="Title">
    <w:name w:val="Title!Название НПА"/>
    <w:basedOn w:val="a1"/>
    <w:rsid w:val="001B4AFD"/>
    <w:pPr>
      <w:spacing w:before="240" w:after="60"/>
      <w:jc w:val="center"/>
      <w:outlineLvl w:val="0"/>
    </w:pPr>
    <w:rPr>
      <w:rFonts w:cs="Arial"/>
      <w:b/>
      <w:bCs/>
      <w:kern w:val="28"/>
      <w:sz w:val="32"/>
      <w:szCs w:val="32"/>
    </w:rPr>
  </w:style>
  <w:style w:type="paragraph" w:customStyle="1" w:styleId="Application">
    <w:name w:val="Application!Приложение"/>
    <w:rsid w:val="001B4AFD"/>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B4AFD"/>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B4AFD"/>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1B4AFD"/>
    <w:pPr>
      <w:spacing w:before="400" w:line="360" w:lineRule="auto"/>
      <w:jc w:val="center"/>
    </w:pPr>
    <w:rPr>
      <w:b/>
      <w:sz w:val="28"/>
    </w:rPr>
  </w:style>
  <w:style w:type="paragraph" w:customStyle="1" w:styleId="caaieiaie1">
    <w:name w:val="caaieiaie 1"/>
    <w:basedOn w:val="a1"/>
    <w:next w:val="a1"/>
    <w:rsid w:val="001B4AFD"/>
    <w:pPr>
      <w:keepNext/>
      <w:ind w:firstLine="720"/>
      <w:jc w:val="center"/>
    </w:pPr>
    <w:rPr>
      <w:b/>
      <w:sz w:val="40"/>
      <w:szCs w:val="20"/>
    </w:rPr>
  </w:style>
  <w:style w:type="character" w:styleId="afff1">
    <w:name w:val="annotation reference"/>
    <w:unhideWhenUsed/>
    <w:rsid w:val="001B4AFD"/>
    <w:rPr>
      <w:sz w:val="16"/>
      <w:szCs w:val="16"/>
    </w:rPr>
  </w:style>
  <w:style w:type="paragraph" w:styleId="afff2">
    <w:name w:val="annotation subject"/>
    <w:basedOn w:val="affe"/>
    <w:next w:val="affe"/>
    <w:link w:val="afff3"/>
    <w:unhideWhenUsed/>
    <w:rsid w:val="001B4AFD"/>
    <w:rPr>
      <w:b/>
      <w:bCs/>
    </w:rPr>
  </w:style>
  <w:style w:type="character" w:customStyle="1" w:styleId="afff3">
    <w:name w:val="Тема примечания Знак"/>
    <w:basedOn w:val="afff"/>
    <w:link w:val="afff2"/>
    <w:rsid w:val="001B4AFD"/>
    <w:rPr>
      <w:rFonts w:ascii="Courier" w:eastAsia="Times New Roman" w:hAnsi="Courier" w:cs="Times New Roman"/>
      <w:b/>
      <w:bCs/>
      <w:szCs w:val="20"/>
      <w:lang w:val="x-none" w:eastAsia="x-none"/>
    </w:rPr>
  </w:style>
  <w:style w:type="paragraph" w:styleId="afff4">
    <w:name w:val="Revision"/>
    <w:hidden/>
    <w:uiPriority w:val="99"/>
    <w:semiHidden/>
    <w:rsid w:val="001B4AFD"/>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1B4AFD"/>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1B4AFD"/>
    <w:rPr>
      <w:color w:val="106BBE"/>
    </w:rPr>
  </w:style>
  <w:style w:type="numbering" w:customStyle="1" w:styleId="81">
    <w:name w:val="Нет списка8"/>
    <w:next w:val="a4"/>
    <w:uiPriority w:val="99"/>
    <w:semiHidden/>
    <w:unhideWhenUsed/>
    <w:rsid w:val="001B4AFD"/>
  </w:style>
  <w:style w:type="paragraph" w:customStyle="1" w:styleId="msonormalmailrucssattributepostfix">
    <w:name w:val="msonormal_mailru_css_attribute_postfix"/>
    <w:basedOn w:val="a1"/>
    <w:uiPriority w:val="99"/>
    <w:rsid w:val="001B4AFD"/>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1B4AFD"/>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1B4AFD"/>
  </w:style>
  <w:style w:type="numbering" w:customStyle="1" w:styleId="100">
    <w:name w:val="Нет списка10"/>
    <w:next w:val="a4"/>
    <w:uiPriority w:val="99"/>
    <w:semiHidden/>
    <w:unhideWhenUsed/>
    <w:rsid w:val="001B4AFD"/>
  </w:style>
  <w:style w:type="numbering" w:customStyle="1" w:styleId="130">
    <w:name w:val="Нет списка13"/>
    <w:next w:val="a4"/>
    <w:uiPriority w:val="99"/>
    <w:semiHidden/>
    <w:unhideWhenUsed/>
    <w:rsid w:val="001B4AFD"/>
  </w:style>
  <w:style w:type="paragraph" w:styleId="HTML0">
    <w:name w:val="HTML Preformatted"/>
    <w:basedOn w:val="a1"/>
    <w:link w:val="HTML1"/>
    <w:uiPriority w:val="99"/>
    <w:unhideWhenUsed/>
    <w:rsid w:val="001B4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1B4AFD"/>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1B4AFD"/>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1B4AFD"/>
    <w:pPr>
      <w:ind w:left="240" w:firstLine="0"/>
      <w:jc w:val="left"/>
    </w:pPr>
    <w:rPr>
      <w:rFonts w:ascii="Times New Roman" w:hAnsi="Times New Roman"/>
    </w:rPr>
  </w:style>
  <w:style w:type="paragraph" w:styleId="36">
    <w:name w:val="toc 3"/>
    <w:basedOn w:val="a1"/>
    <w:next w:val="a1"/>
    <w:autoRedefine/>
    <w:uiPriority w:val="39"/>
    <w:semiHidden/>
    <w:unhideWhenUsed/>
    <w:rsid w:val="001B4AFD"/>
    <w:pPr>
      <w:ind w:left="480" w:firstLine="0"/>
      <w:jc w:val="left"/>
    </w:pPr>
    <w:rPr>
      <w:rFonts w:ascii="Times New Roman" w:hAnsi="Times New Roman"/>
    </w:rPr>
  </w:style>
  <w:style w:type="paragraph" w:styleId="afff6">
    <w:name w:val="caption"/>
    <w:basedOn w:val="a1"/>
    <w:uiPriority w:val="99"/>
    <w:semiHidden/>
    <w:unhideWhenUsed/>
    <w:qFormat/>
    <w:rsid w:val="001B4AFD"/>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1B4AFD"/>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1B4AFD"/>
    <w:rPr>
      <w:rFonts w:ascii="Arial" w:eastAsia="Times New Roman" w:hAnsi="Arial" w:cs="Times New Roman"/>
      <w:sz w:val="20"/>
      <w:szCs w:val="20"/>
      <w:lang w:val="en-US"/>
    </w:rPr>
  </w:style>
  <w:style w:type="character" w:customStyle="1" w:styleId="afb">
    <w:name w:val="Без интервала Знак"/>
    <w:link w:val="afa"/>
    <w:uiPriority w:val="1"/>
    <w:locked/>
    <w:rsid w:val="001B4AFD"/>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1B4AFD"/>
    <w:rPr>
      <w:rFonts w:ascii="Calibri" w:eastAsia="Calibri" w:hAnsi="Calibri" w:cs="Times New Roman"/>
      <w:lang w:val="x-none"/>
    </w:rPr>
  </w:style>
  <w:style w:type="paragraph" w:customStyle="1" w:styleId="211">
    <w:name w:val="Основной текст 21"/>
    <w:basedOn w:val="a1"/>
    <w:uiPriority w:val="99"/>
    <w:rsid w:val="001B4AFD"/>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1B4AFD"/>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1B4AFD"/>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1B4AFD"/>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1B4AFD"/>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1B4AFD"/>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1B4AFD"/>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1B4AF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1B4AFD"/>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1B4AFD"/>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1B4AFD"/>
    <w:pPr>
      <w:widowControl w:val="0"/>
      <w:snapToGrid w:val="0"/>
      <w:ind w:firstLine="720"/>
    </w:pPr>
    <w:rPr>
      <w:rFonts w:ascii="a_Timer" w:hAnsi="a_Timer"/>
      <w:lang w:val="en-US"/>
    </w:rPr>
  </w:style>
  <w:style w:type="paragraph" w:customStyle="1" w:styleId="2b">
    <w:name w:val="Знак2"/>
    <w:basedOn w:val="a1"/>
    <w:uiPriority w:val="99"/>
    <w:rsid w:val="001B4AFD"/>
    <w:pPr>
      <w:ind w:firstLine="0"/>
      <w:jc w:val="left"/>
    </w:pPr>
    <w:rPr>
      <w:rFonts w:ascii="Verdana" w:hAnsi="Verdana" w:cs="Verdana"/>
      <w:sz w:val="20"/>
      <w:szCs w:val="20"/>
      <w:lang w:val="en-US" w:eastAsia="en-US"/>
    </w:rPr>
  </w:style>
  <w:style w:type="paragraph" w:customStyle="1" w:styleId="18">
    <w:name w:val="Знак1"/>
    <w:basedOn w:val="a1"/>
    <w:uiPriority w:val="99"/>
    <w:rsid w:val="001B4AFD"/>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1B4AFD"/>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1B4AF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1B4AFD"/>
    <w:pPr>
      <w:ind w:left="720" w:firstLine="0"/>
      <w:contextualSpacing/>
      <w:jc w:val="left"/>
    </w:pPr>
    <w:rPr>
      <w:rFonts w:ascii="Calibri" w:hAnsi="Calibri"/>
      <w:sz w:val="22"/>
      <w:szCs w:val="22"/>
    </w:rPr>
  </w:style>
  <w:style w:type="paragraph" w:customStyle="1" w:styleId="1a">
    <w:name w:val="Абзац списка1"/>
    <w:basedOn w:val="a1"/>
    <w:rsid w:val="001B4AFD"/>
    <w:pPr>
      <w:ind w:left="720" w:firstLine="0"/>
      <w:jc w:val="left"/>
    </w:pPr>
    <w:rPr>
      <w:rFonts w:ascii="Times New Roman" w:hAnsi="Times New Roman"/>
    </w:rPr>
  </w:style>
  <w:style w:type="paragraph" w:customStyle="1" w:styleId="ConsCell">
    <w:name w:val="ConsCell"/>
    <w:uiPriority w:val="99"/>
    <w:rsid w:val="001B4AF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1B4AFD"/>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1B4AFD"/>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1B4AFD"/>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1B4AFD"/>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1B4AFD"/>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1B4AFD"/>
    <w:pPr>
      <w:spacing w:line="276" w:lineRule="auto"/>
    </w:pPr>
    <w:rPr>
      <w:rFonts w:ascii="Times New Roman" w:hAnsi="Times New Roman"/>
    </w:rPr>
  </w:style>
  <w:style w:type="character" w:styleId="affff">
    <w:name w:val="footnote reference"/>
    <w:unhideWhenUsed/>
    <w:rsid w:val="001B4AFD"/>
    <w:rPr>
      <w:vertAlign w:val="superscript"/>
    </w:rPr>
  </w:style>
  <w:style w:type="character" w:customStyle="1" w:styleId="affff0">
    <w:name w:val="Цветовое выделение"/>
    <w:rsid w:val="001B4AFD"/>
    <w:rPr>
      <w:b/>
      <w:bCs/>
      <w:color w:val="000080"/>
    </w:rPr>
  </w:style>
  <w:style w:type="character" w:customStyle="1" w:styleId="FontStyle11">
    <w:name w:val="Font Style11"/>
    <w:uiPriority w:val="99"/>
    <w:rsid w:val="001B4AFD"/>
    <w:rPr>
      <w:rFonts w:ascii="Times New Roman" w:hAnsi="Times New Roman" w:cs="Times New Roman" w:hint="default"/>
      <w:sz w:val="26"/>
      <w:szCs w:val="26"/>
    </w:rPr>
  </w:style>
  <w:style w:type="character" w:customStyle="1" w:styleId="FontStyle54">
    <w:name w:val="Font Style54"/>
    <w:rsid w:val="001B4AFD"/>
    <w:rPr>
      <w:rFonts w:ascii="Times New Roman" w:hAnsi="Times New Roman" w:cs="Times New Roman" w:hint="default"/>
      <w:sz w:val="22"/>
      <w:szCs w:val="22"/>
    </w:rPr>
  </w:style>
  <w:style w:type="character" w:customStyle="1" w:styleId="hl1">
    <w:name w:val="hl1"/>
    <w:rsid w:val="001B4AFD"/>
    <w:rPr>
      <w:color w:val="4682B4"/>
    </w:rPr>
  </w:style>
  <w:style w:type="character" w:customStyle="1" w:styleId="apple-converted-space">
    <w:name w:val="apple-converted-space"/>
    <w:rsid w:val="001B4AFD"/>
  </w:style>
  <w:style w:type="character" w:customStyle="1" w:styleId="js-phone-number">
    <w:name w:val="js-phone-number"/>
    <w:rsid w:val="001B4AFD"/>
  </w:style>
  <w:style w:type="character" w:customStyle="1" w:styleId="genmed">
    <w:name w:val="genmed"/>
    <w:rsid w:val="001B4AFD"/>
  </w:style>
  <w:style w:type="character" w:customStyle="1" w:styleId="1c">
    <w:name w:val="Основной шрифт абзаца1"/>
    <w:rsid w:val="001B4AFD"/>
  </w:style>
  <w:style w:type="table" w:styleId="1d">
    <w:name w:val="Table Classic 1"/>
    <w:basedOn w:val="a3"/>
    <w:semiHidden/>
    <w:unhideWhenUsed/>
    <w:rsid w:val="001B4A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1B4AFD"/>
  </w:style>
  <w:style w:type="table" w:customStyle="1" w:styleId="2d">
    <w:name w:val="Сетка таблицы2"/>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1B4AFD"/>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1B4AFD"/>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1B4AFD"/>
  </w:style>
  <w:style w:type="paragraph" w:styleId="affff2">
    <w:name w:val="footnote text"/>
    <w:basedOn w:val="a1"/>
    <w:link w:val="affff3"/>
    <w:rsid w:val="001B4AFD"/>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1B4AFD"/>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1B4AF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B4AF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1B4AFD"/>
    <w:pPr>
      <w:numPr>
        <w:numId w:val="2"/>
      </w:numPr>
      <w:contextualSpacing/>
      <w:jc w:val="left"/>
    </w:pPr>
    <w:rPr>
      <w:rFonts w:ascii="Times New Roman" w:hAnsi="Times New Roman"/>
    </w:rPr>
  </w:style>
  <w:style w:type="paragraph" w:customStyle="1" w:styleId="affff4">
    <w:name w:val="a"/>
    <w:basedOn w:val="a1"/>
    <w:qFormat/>
    <w:rsid w:val="001B4AFD"/>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1B4AFD"/>
  </w:style>
  <w:style w:type="table" w:customStyle="1" w:styleId="38">
    <w:name w:val="Сетка таблицы3"/>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1B4AFD"/>
  </w:style>
  <w:style w:type="table" w:customStyle="1" w:styleId="43">
    <w:name w:val="Сетка таблицы4"/>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1B4AFD"/>
  </w:style>
  <w:style w:type="table" w:customStyle="1" w:styleId="52">
    <w:name w:val="Сетка таблицы5"/>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1B4AFD"/>
    <w:rPr>
      <w:rFonts w:ascii="Arial" w:eastAsia="Times New Roman" w:hAnsi="Arial" w:cs="Times New Roman"/>
      <w:sz w:val="18"/>
      <w:szCs w:val="18"/>
      <w:lang w:val="x-none" w:eastAsia="x-none"/>
    </w:rPr>
  </w:style>
  <w:style w:type="character" w:customStyle="1" w:styleId="1e">
    <w:name w:val="Текст примечания Знак1"/>
    <w:semiHidden/>
    <w:rsid w:val="001B4AFD"/>
    <w:rPr>
      <w:rFonts w:ascii="Times New Roman" w:eastAsia="Times New Roman" w:hAnsi="Times New Roman"/>
    </w:rPr>
  </w:style>
  <w:style w:type="character" w:customStyle="1" w:styleId="1f">
    <w:name w:val="Текст выноски Знак1"/>
    <w:semiHidden/>
    <w:rsid w:val="001B4AFD"/>
    <w:rPr>
      <w:rFonts w:ascii="Tahoma" w:eastAsia="Times New Roman" w:hAnsi="Tahoma" w:cs="Tahoma"/>
      <w:sz w:val="16"/>
      <w:szCs w:val="16"/>
    </w:rPr>
  </w:style>
  <w:style w:type="character" w:customStyle="1" w:styleId="1f0">
    <w:name w:val="Верхний колонтитул Знак1"/>
    <w:uiPriority w:val="99"/>
    <w:semiHidden/>
    <w:rsid w:val="001B4AFD"/>
    <w:rPr>
      <w:rFonts w:ascii="Times New Roman" w:eastAsia="Times New Roman" w:hAnsi="Times New Roman"/>
      <w:sz w:val="24"/>
      <w:szCs w:val="24"/>
    </w:rPr>
  </w:style>
  <w:style w:type="character" w:customStyle="1" w:styleId="1f1">
    <w:name w:val="Нижний колонтитул Знак1"/>
    <w:semiHidden/>
    <w:rsid w:val="001B4AFD"/>
    <w:rPr>
      <w:rFonts w:ascii="Times New Roman" w:eastAsia="Times New Roman" w:hAnsi="Times New Roman"/>
      <w:sz w:val="24"/>
      <w:szCs w:val="24"/>
    </w:rPr>
  </w:style>
  <w:style w:type="character" w:customStyle="1" w:styleId="312">
    <w:name w:val="Основной текст 3 Знак1"/>
    <w:uiPriority w:val="99"/>
    <w:semiHidden/>
    <w:rsid w:val="001B4AFD"/>
    <w:rPr>
      <w:rFonts w:ascii="Times New Roman" w:eastAsia="Times New Roman" w:hAnsi="Times New Roman"/>
      <w:sz w:val="16"/>
      <w:szCs w:val="16"/>
    </w:rPr>
  </w:style>
  <w:style w:type="character" w:customStyle="1" w:styleId="1f2">
    <w:name w:val="Название Знак1"/>
    <w:rsid w:val="001B4AFD"/>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1B4AFD"/>
    <w:rPr>
      <w:rFonts w:ascii="Times New Roman" w:eastAsia="Times New Roman" w:hAnsi="Times New Roman"/>
    </w:rPr>
  </w:style>
  <w:style w:type="character" w:customStyle="1" w:styleId="1f4">
    <w:name w:val="Тема примечания Знак1"/>
    <w:semiHidden/>
    <w:rsid w:val="001B4AFD"/>
    <w:rPr>
      <w:rFonts w:ascii="Times New Roman" w:eastAsia="Times New Roman" w:hAnsi="Times New Roman"/>
      <w:b/>
      <w:bCs/>
    </w:rPr>
  </w:style>
  <w:style w:type="numbering" w:customStyle="1" w:styleId="180">
    <w:name w:val="Нет списка18"/>
    <w:next w:val="a4"/>
    <w:uiPriority w:val="99"/>
    <w:semiHidden/>
    <w:rsid w:val="001B4AFD"/>
  </w:style>
  <w:style w:type="table" w:customStyle="1" w:styleId="62">
    <w:name w:val="Сетка таблицы6"/>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1B4AFD"/>
  </w:style>
  <w:style w:type="table" w:customStyle="1" w:styleId="72">
    <w:name w:val="Сетка таблицы7"/>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1B4AFD"/>
  </w:style>
  <w:style w:type="table" w:customStyle="1" w:styleId="82">
    <w:name w:val="Сетка таблицы8"/>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1B4AFD"/>
  </w:style>
  <w:style w:type="table" w:customStyle="1" w:styleId="92">
    <w:name w:val="Сетка таблицы9"/>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1B4AFD"/>
  </w:style>
  <w:style w:type="table" w:customStyle="1" w:styleId="101">
    <w:name w:val="Сетка таблицы10"/>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1B4AFD"/>
  </w:style>
  <w:style w:type="table" w:customStyle="1" w:styleId="111">
    <w:name w:val="Сетка таблицы11"/>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1B4AFD"/>
  </w:style>
  <w:style w:type="table" w:customStyle="1" w:styleId="121">
    <w:name w:val="Сетка таблицы12"/>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1B4AFD"/>
  </w:style>
  <w:style w:type="table" w:customStyle="1" w:styleId="131">
    <w:name w:val="Сетка таблицы13"/>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1B4AFD"/>
  </w:style>
  <w:style w:type="table" w:customStyle="1" w:styleId="141">
    <w:name w:val="Сетка таблицы14"/>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1B4AFD"/>
  </w:style>
  <w:style w:type="table" w:customStyle="1" w:styleId="151">
    <w:name w:val="Сетка таблицы15"/>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1B4AFD"/>
  </w:style>
  <w:style w:type="table" w:customStyle="1" w:styleId="161">
    <w:name w:val="Сетка таблицы16"/>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1B4AFD"/>
  </w:style>
  <w:style w:type="table" w:customStyle="1" w:styleId="171">
    <w:name w:val="Сетка таблицы17"/>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1B4AFD"/>
  </w:style>
  <w:style w:type="table" w:customStyle="1" w:styleId="181">
    <w:name w:val="Сетка таблицы18"/>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1B4AFD"/>
  </w:style>
  <w:style w:type="table" w:customStyle="1" w:styleId="191">
    <w:name w:val="Сетка таблицы19"/>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1B4AFD"/>
  </w:style>
  <w:style w:type="table" w:customStyle="1" w:styleId="201">
    <w:name w:val="Сетка таблицы20"/>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1B4AFD"/>
  </w:style>
  <w:style w:type="table" w:customStyle="1" w:styleId="212">
    <w:name w:val="Сетка таблицы21"/>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1B4AFD"/>
  </w:style>
  <w:style w:type="table" w:customStyle="1" w:styleId="221">
    <w:name w:val="Сетка таблицы22"/>
    <w:basedOn w:val="a3"/>
    <w:next w:val="af3"/>
    <w:rsid w:val="001B4A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1B4AFD"/>
  </w:style>
  <w:style w:type="paragraph" w:customStyle="1" w:styleId="NumberAndDate">
    <w:name w:val="NumberAndDate"/>
    <w:aliases w:val="!Дата и Номер"/>
    <w:qFormat/>
    <w:rsid w:val="001B4AFD"/>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1B4AFD"/>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mkmain2:8080/content/act/8be7e8ff-575f-41c8-b284-c3abc342196f.doc" TargetMode="External"/><Relationship Id="rId3" Type="http://schemas.microsoft.com/office/2007/relationships/stylesWithEffects" Target="stylesWithEffects.xml"/><Relationship Id="rId7" Type="http://schemas.openxmlformats.org/officeDocument/2006/relationships/hyperlink" Target="http://xmkmain2:8080/content/act/868616e2-89d8-42af-82c4-31a93ca48bf3.do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xmkmain2:8080/content/act/1ff76233-b020-44ea-b264-920856da1d40.doc"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xmkmain2:8080/content/act/34e99628-c597-43b3-b4eb-90025600c973.doc" TargetMode="External"/><Relationship Id="rId4" Type="http://schemas.openxmlformats.org/officeDocument/2006/relationships/settings" Target="settings.xml"/><Relationship Id="rId9" Type="http://schemas.openxmlformats.org/officeDocument/2006/relationships/hyperlink" Target="http://xmkmain2:8080/content/act/1ed9f3f9-bf74-46e5-81a4-ba40e58e50a9.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30633</Words>
  <Characters>174610</Characters>
  <Application>Microsoft Office Word</Application>
  <DocSecurity>0</DocSecurity>
  <Lines>1455</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6</cp:revision>
  <dcterms:created xsi:type="dcterms:W3CDTF">2023-01-23T06:30:00Z</dcterms:created>
  <dcterms:modified xsi:type="dcterms:W3CDTF">2023-01-20T06:46:00Z</dcterms:modified>
</cp:coreProperties>
</file>